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Siatkatabelijasna"/>
        <w:tblW w:w="10349" w:type="dxa"/>
        <w:tblLayout w:type="fixed"/>
        <w:tblLook w:val="0400" w:firstRow="0" w:lastRow="0" w:firstColumn="0" w:lastColumn="0" w:noHBand="0" w:noVBand="1"/>
      </w:tblPr>
      <w:tblGrid>
        <w:gridCol w:w="2127"/>
        <w:gridCol w:w="426"/>
        <w:gridCol w:w="5244"/>
        <w:gridCol w:w="567"/>
        <w:gridCol w:w="1985"/>
      </w:tblGrid>
      <w:tr w:rsidR="00A20A03" w:rsidRPr="00273FE1" w14:paraId="23BD7EC9" w14:textId="1552FB2C" w:rsidTr="00273FE1">
        <w:tc>
          <w:tcPr>
            <w:tcW w:w="2127" w:type="dxa"/>
          </w:tcPr>
          <w:p w14:paraId="791CAAA4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Nazwa kryterium</w:t>
            </w:r>
          </w:p>
        </w:tc>
        <w:tc>
          <w:tcPr>
            <w:tcW w:w="5670" w:type="dxa"/>
            <w:gridSpan w:val="2"/>
          </w:tcPr>
          <w:p w14:paraId="5BCB5D0C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Opis kryterium</w:t>
            </w:r>
          </w:p>
        </w:tc>
        <w:tc>
          <w:tcPr>
            <w:tcW w:w="2552" w:type="dxa"/>
            <w:gridSpan w:val="2"/>
          </w:tcPr>
          <w:p w14:paraId="2B7A8686" w14:textId="5A5266E0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Źródło weryfikacji</w:t>
            </w:r>
          </w:p>
        </w:tc>
      </w:tr>
      <w:tr w:rsidR="00A20A03" w:rsidRPr="00273FE1" w14:paraId="7E07745A" w14:textId="16879DB8" w:rsidTr="00273FE1">
        <w:tc>
          <w:tcPr>
            <w:tcW w:w="2127" w:type="dxa"/>
          </w:tcPr>
          <w:p w14:paraId="37B5AE4D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Kryterium nr 1 Kompletność wniosku</w:t>
            </w:r>
          </w:p>
        </w:tc>
        <w:tc>
          <w:tcPr>
            <w:tcW w:w="5670" w:type="dxa"/>
            <w:gridSpan w:val="2"/>
          </w:tcPr>
          <w:p w14:paraId="4FEC8C2D" w14:textId="77777777" w:rsidR="00A20A03" w:rsidRPr="00273FE1" w:rsidRDefault="00A20A03" w:rsidP="00131A15">
            <w:pPr>
              <w:widowControl w:val="0"/>
              <w:tabs>
                <w:tab w:val="left" w:pos="426"/>
              </w:tabs>
              <w:spacing w:line="276" w:lineRule="auto"/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 celu zachowania jakości odpowiedniego poziomu składanych wniosków i usprawnienia procesu ich weryfikacji preferowane będą wnioski zawierające wszystkie obligatoryjne załączniki zgodnie z charakterem operacji, a wniosek wypełniony jest poprawnie we wszystkich polach.  To kryterium ma też służyć ocenie stopnia przygotowania operacji do realizacji.</w:t>
            </w:r>
            <w:r w:rsidRPr="00273FE1">
              <w:rPr>
                <w:rFonts w:ascii="Calibri" w:eastAsia="Calibri" w:hAnsi="Calibri" w:cs="Calibri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  <w:p w14:paraId="4279A934" w14:textId="541C8FB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•Wniosek jest wypełniony prawidłowo i nie wymaga uzupełnienia załączników – 4 pkt</w:t>
            </w:r>
          </w:p>
          <w:p w14:paraId="6C25B7C2" w14:textId="66C25531" w:rsidR="00A20A03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•Wniosek nie jest kompletny, wymaga uzupełnienia załączników – 0 pkt</w:t>
            </w:r>
          </w:p>
        </w:tc>
        <w:tc>
          <w:tcPr>
            <w:tcW w:w="2552" w:type="dxa"/>
            <w:gridSpan w:val="2"/>
          </w:tcPr>
          <w:p w14:paraId="6BBA69EB" w14:textId="16CC8E2E" w:rsidR="00A20A03" w:rsidRPr="00273FE1" w:rsidRDefault="00A20A03" w:rsidP="00131A15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Wniosek o przyznanie pomocy, dołączone obligatoryjne załączniki zgodne z wymogami zawartymi w dokumentacji </w:t>
            </w:r>
          </w:p>
        </w:tc>
      </w:tr>
      <w:tr w:rsidR="00A20A03" w:rsidRPr="00273FE1" w14:paraId="2CE38E61" w14:textId="697E408C" w:rsidTr="00273FE1">
        <w:tc>
          <w:tcPr>
            <w:tcW w:w="2127" w:type="dxa"/>
          </w:tcPr>
          <w:p w14:paraId="67402C2F" w14:textId="5932F123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Kryterium nr 2 Wsparcie LGD w zakresie przygotowania wniosku</w:t>
            </w:r>
          </w:p>
        </w:tc>
        <w:tc>
          <w:tcPr>
            <w:tcW w:w="5670" w:type="dxa"/>
            <w:gridSpan w:val="2"/>
          </w:tcPr>
          <w:p w14:paraId="23221187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Punkty za to kryterium uzyskają wnioskodawcy, którzy w trakcie przygotowywania wniosku o  przyznanie pomocy korzystali ze szkolenia i doradztwa oferowanego przez LGD w ramach danego naboru, czyli prowadzonego doradztwa, szkoleń, spotkań informacyjnych.</w:t>
            </w:r>
          </w:p>
          <w:p w14:paraId="6D071C1E" w14:textId="5B842F9F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•Wnioskodawca skorzystał ze szkolenia/spotkania informacyjnego dotyczącego danego konkursu i doradztwa  prowadzonego przez pracowników LGD   – 4pkt </w:t>
            </w:r>
          </w:p>
          <w:p w14:paraId="23EBECAE" w14:textId="43AF26E9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•Wnioskodawca nie skorzystał ze szkolenia/spotkania informacyjnego </w:t>
            </w:r>
            <w:r w:rsidR="002126AD"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dotyczącego danego konkursu i 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doradztwa</w:t>
            </w:r>
            <w:r w:rsidR="002126AD"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prowadzonego przez pracowników LGD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– 0 pkt</w:t>
            </w:r>
          </w:p>
        </w:tc>
        <w:tc>
          <w:tcPr>
            <w:tcW w:w="2552" w:type="dxa"/>
            <w:gridSpan w:val="2"/>
          </w:tcPr>
          <w:p w14:paraId="2B7F3585" w14:textId="33DF3CA5" w:rsidR="00A20A03" w:rsidRPr="00273FE1" w:rsidRDefault="00BA580F" w:rsidP="002E3354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Potwierdzenie spełnienia kryterium odbywa się w oparciu o dokumenty biura LGD np. karty doradztwa, listy obecności ze szkoleń. Wnioskodawca podczas korzystania z doradztwa musi przedstawić co najmniej główne założenia projektu tj. cele, opis operacji i planowane koszty</w:t>
            </w:r>
          </w:p>
        </w:tc>
      </w:tr>
      <w:tr w:rsidR="00A20A03" w:rsidRPr="00273FE1" w14:paraId="2DC2009B" w14:textId="4A34F00E" w:rsidTr="00273FE1">
        <w:tc>
          <w:tcPr>
            <w:tcW w:w="2127" w:type="dxa"/>
          </w:tcPr>
          <w:p w14:paraId="7F0789AB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Kryterium nr 3 Wykorzystanie/ promowanie zasobów lokalnych LSR</w:t>
            </w:r>
          </w:p>
        </w:tc>
        <w:tc>
          <w:tcPr>
            <w:tcW w:w="5670" w:type="dxa"/>
            <w:gridSpan w:val="2"/>
          </w:tcPr>
          <w:p w14:paraId="5F395164" w14:textId="77777777" w:rsidR="00A20A03" w:rsidRPr="00273FE1" w:rsidRDefault="00A20A03" w:rsidP="00131A15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Preferowane są operacje wykorzystujące i/lub promujące zasoby kulturalno-społeczne, historyczne lub przyrodnicze obszaru LGD. Lokalne zasoby kulturalno-społeczne, historyczne i przyrodnicze – wszelkiego rodzaju dobra materialne i niematerialne unikalne i charakterystyczne dla obszaru strategii rozwoju lokalnego kierowanego przez społeczność wdrażanej przez LGD „Silne Biłgorajskie”. Oznacza to, że wnioskodawca musi wykazać powiązanie swojego pomysłu (bazowanie lub związek) i jego realizację na:</w:t>
            </w:r>
          </w:p>
          <w:p w14:paraId="34F4554D" w14:textId="77777777" w:rsidR="00A20A03" w:rsidRPr="00273FE1" w:rsidRDefault="00A20A03" w:rsidP="00131A15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1) walorach przyrodniczych (rzeki, stawy, zbiorniki retencyjne, źródła, rezerwaty, parki krajobrazowe, obszar Natura 2000, pomniki przyrody), </w:t>
            </w:r>
          </w:p>
          <w:p w14:paraId="1C793B00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2) zasobach kulturalno-społecznych (obrzędy, kuchnia lokalna, produkt lokalny, twórczość lokalna, rzemiosło, miejsca kultury lokalnej), </w:t>
            </w:r>
          </w:p>
          <w:p w14:paraId="71D9222C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3) zasobach historycznych (zabytki, wydarzenia i postacie historyczne).</w:t>
            </w:r>
          </w:p>
          <w:p w14:paraId="3200F483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•Wnioskodawca wykorzystuje przynajmniej 2 zasoby lokalne – 2 pkt </w:t>
            </w:r>
          </w:p>
          <w:p w14:paraId="69B1093F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•Wnioskodawca wykorzystuje 1 z zasobów lokalnych – 1 pkt  </w:t>
            </w:r>
          </w:p>
          <w:p w14:paraId="47BCB6EA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•Wnioskodawca nie wykorzystuje zasobów lokalnych – 0 pkt</w:t>
            </w:r>
          </w:p>
        </w:tc>
        <w:tc>
          <w:tcPr>
            <w:tcW w:w="2552" w:type="dxa"/>
            <w:gridSpan w:val="2"/>
          </w:tcPr>
          <w:p w14:paraId="6BEA2086" w14:textId="78D4CEBC" w:rsidR="00A20A03" w:rsidRPr="00273FE1" w:rsidRDefault="00BA580F" w:rsidP="00131A15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Wnioskodawca zobowiązany jest do przedstawienia wyczerpującej informacji o wykorzystaniu i/lub promowaniu zasobów lokalnych w operacji poprzez złożenie oświadczenia. </w:t>
            </w:r>
          </w:p>
        </w:tc>
      </w:tr>
      <w:tr w:rsidR="00A20A03" w:rsidRPr="00273FE1" w14:paraId="75CD6783" w14:textId="0FEEB3E9" w:rsidTr="00273FE1">
        <w:tc>
          <w:tcPr>
            <w:tcW w:w="2127" w:type="dxa"/>
          </w:tcPr>
          <w:p w14:paraId="4856D2CA" w14:textId="1DBBACC3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Kryterium nr 4 Ochrona środowiska</w:t>
            </w:r>
          </w:p>
        </w:tc>
        <w:tc>
          <w:tcPr>
            <w:tcW w:w="5670" w:type="dxa"/>
            <w:gridSpan w:val="2"/>
          </w:tcPr>
          <w:p w14:paraId="6D73C42D" w14:textId="0524F796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Za ochronę środowiska rozumie się poniesienie wydatków w ramach realizacji przedsięwzięć, które przyczynią się do ochrony środowiska. Działanie proekologiczne powinno być uzasadnione zakresem operacji, odpowiadać zapotrzebowaniu całego projektu i powinno być spójne z pozostałymi działaniami projektu oraz niezbędne do realizacji operacji w pełnym zakresie. Działanie proekologiczne powinno być uzasadnione zakresem operacji, odpowiadać zapotrzebowaniu całego projektu i  powinno być spójne </w:t>
            </w:r>
          </w:p>
          <w:p w14:paraId="0D39DA80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z pozostałymi działaniami.</w:t>
            </w:r>
          </w:p>
          <w:p w14:paraId="7F80268E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• Operacja uwzględnia realizację działań mających wpływ na poprawę ochrony środowiska  w  zakresie zgodnym z opisem kryterium – 2 pkt </w:t>
            </w:r>
          </w:p>
          <w:p w14:paraId="45E17835" w14:textId="72540F6B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• Operacja nie uwzględnia realizacji działań mających wpływ na poprawę ochrony środowiska lub klimatu i/lub  zakres tych działań jest niezgodny z opisem kryterium – 0 pkt  </w:t>
            </w:r>
          </w:p>
        </w:tc>
        <w:tc>
          <w:tcPr>
            <w:tcW w:w="2552" w:type="dxa"/>
            <w:gridSpan w:val="2"/>
          </w:tcPr>
          <w:p w14:paraId="5378B59B" w14:textId="04363793" w:rsidR="00A20A03" w:rsidRPr="00273FE1" w:rsidRDefault="00BA580F" w:rsidP="00273FE1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 xml:space="preserve">Wniosek o przyznanie pomocy na realizację operacji uwzględniający wydatki związane z ograniczeniem niekorzystnego wpływu na środowisko. </w:t>
            </w:r>
          </w:p>
        </w:tc>
      </w:tr>
      <w:tr w:rsidR="00A20A03" w:rsidRPr="00273FE1" w14:paraId="135169E3" w14:textId="58DBCB7B" w:rsidTr="00273FE1">
        <w:tc>
          <w:tcPr>
            <w:tcW w:w="2127" w:type="dxa"/>
          </w:tcPr>
          <w:p w14:paraId="1171F02F" w14:textId="24A21915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Kryterium nr 6 Innowacyjność operacji</w:t>
            </w:r>
          </w:p>
        </w:tc>
        <w:tc>
          <w:tcPr>
            <w:tcW w:w="5670" w:type="dxa"/>
            <w:gridSpan w:val="2"/>
          </w:tcPr>
          <w:p w14:paraId="041E6218" w14:textId="731F5F4F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Preferuje się operacje innowacyjne. Przez innowację rozumie się wprowadzanie zupełnie nowych lub ulepszonych produktów, usług, procesów w tym technologii, metod organizacji lub nowych sposobów ich wykorzystania. Przez innowację należy rozumieć zastosowanie po raz pierwszy opracowanych przez beneficjenta rozwiązań lub pomysłów, ale tez zastosowanie rozwiązań zagnanych i stosowanych na innych obszarach, jednak mających charakter innowacji na terenie obszaru LGD w zakresie: </w:t>
            </w:r>
          </w:p>
          <w:p w14:paraId="1CA5DCE8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- rozwoju nowych rodzajów produkcji i usług, zaspokajanie potrzeb, które były pomijane w dotychczasowych działaniach i/lub, </w:t>
            </w:r>
          </w:p>
          <w:p w14:paraId="22186DE0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zastosowanej technologii i/lub,</w:t>
            </w:r>
          </w:p>
          <w:p w14:paraId="1E3BE9B1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modernizacji tradycyjnych form technologii i/lub,</w:t>
            </w:r>
          </w:p>
          <w:p w14:paraId="7B80F16E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nowych rozwiązań organizacyjnych w tym organizacji pracy i/lub,</w:t>
            </w:r>
          </w:p>
          <w:p w14:paraId="1CBB09C4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zastosowania nowych technik marketingowych i/lub,</w:t>
            </w:r>
          </w:p>
          <w:p w14:paraId="4E7260F8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produktu/procesu/ usługi i/lub,</w:t>
            </w:r>
          </w:p>
          <w:p w14:paraId="14FEEFD9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- maszyn lub urządzeń, </w:t>
            </w:r>
          </w:p>
          <w:p w14:paraId="134424F0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nowatorskiego sposobu wykorzystania zasobów lokalnych i/lub,</w:t>
            </w:r>
          </w:p>
          <w:p w14:paraId="3849BB24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rozwoju nowych funkcji obszaru i/lub,</w:t>
            </w:r>
          </w:p>
          <w:p w14:paraId="7F9D3781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nowego sposobu włączenia społeczności lokalnej w rozwój obszaru.</w:t>
            </w:r>
          </w:p>
          <w:p w14:paraId="4D67517D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Wskazanie i uzasadnienie zawarte we wniosku i załącznikach</w:t>
            </w:r>
          </w:p>
          <w:p w14:paraId="0FAE0B8B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•Operacja jest innowacyjna– nowe produkty/usługi, które nigdy wcześniej nie miały  zastosowania, wykorzystujące nie praktykowane dotąd lokalne rozwiązania, co wpłynie na rozwój lokalnych przedsiębiorstw i lokalnej gospodarki – 4 pkt</w:t>
            </w:r>
          </w:p>
          <w:p w14:paraId="22FD92E3" w14:textId="77777777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•Operacja jest innowacyjna– ulepsza istniejące produkty/ usługi, co wpłynie na rozwój lokalnych przedsiębiorstw i lokalnej gospodarki – 2 pkt</w:t>
            </w:r>
          </w:p>
          <w:p w14:paraId="75B747FB" w14:textId="74F8DB90" w:rsidR="00A20A03" w:rsidRPr="00273FE1" w:rsidRDefault="00A20A03" w:rsidP="002E3354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•Operacja nie jest innowacyjna- wzorowana na wcześniej powstałych produktach, usługach, procesach oraz ograniczające się do niewielkich zmian – 0pkt</w:t>
            </w:r>
          </w:p>
        </w:tc>
        <w:tc>
          <w:tcPr>
            <w:tcW w:w="2552" w:type="dxa"/>
            <w:gridSpan w:val="2"/>
          </w:tcPr>
          <w:p w14:paraId="031A152A" w14:textId="19E5EEB1" w:rsidR="00A20A03" w:rsidRPr="00273FE1" w:rsidRDefault="00BA580F" w:rsidP="00273FE1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Wniosek o przyznanie pomocy. Wnioskodawca jest zobowiązany do dokonania analizy otoczenia i wykazania, że operacja planowana do realizacji spełnia warunki tego kryterium. Wymagane jest  również wskazanie i dołączenie jako załączniki dokumentów potwierdzających, że zastosowane rozwiązania w ramach realizacji operacji mają taki charakter (np. źródła pisemne, literatura, raporty, analiza lub odnośnik do stron www- ksero, skan, zrzut ekranu) </w:t>
            </w:r>
          </w:p>
        </w:tc>
      </w:tr>
      <w:tr w:rsidR="00A20A03" w:rsidRPr="00273FE1" w14:paraId="303955D4" w14:textId="1AAA99D1" w:rsidTr="00273FE1">
        <w:tc>
          <w:tcPr>
            <w:tcW w:w="2127" w:type="dxa"/>
          </w:tcPr>
          <w:p w14:paraId="61E71D90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Kryterium nr 8</w:t>
            </w:r>
          </w:p>
          <w:p w14:paraId="14561F61" w14:textId="0D810694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Miejsce zameldowania i/lub wykonywania działalności/ siedziba</w:t>
            </w:r>
          </w:p>
        </w:tc>
        <w:tc>
          <w:tcPr>
            <w:tcW w:w="5670" w:type="dxa"/>
            <w:gridSpan w:val="2"/>
          </w:tcPr>
          <w:p w14:paraId="45787CA3" w14:textId="15984706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Wnioskodawca co najmniej od roku poprzedzającego dzień złożenia WoPP ma na obszarze wiejskim objętym LSR:</w:t>
            </w:r>
          </w:p>
          <w:p w14:paraId="3A524425" w14:textId="7777777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1)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ab/>
              <w:t>Miejsce zameldowania – w przypadku wnioskodawcy będącego osobą fizyczną, która:</w:t>
            </w:r>
          </w:p>
          <w:p w14:paraId="010D0B7F" w14:textId="7777777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nie wykonuje działalności gospodarczej, do której stosuje się przepisy ustawy Prawo przedsiębiorców,</w:t>
            </w:r>
          </w:p>
          <w:p w14:paraId="58F143A9" w14:textId="7777777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 lub miejsce wykonywania działalności gospodarczej jest oznaczone adresem wpisanym do CEIDG- w przypadku osoby fizycznej wykonującej działalność gospodarczą, do której stosuje się przepisy ustawy Prawo przedsiębiorców, a w przypadku braku tego wpisu jeżeli miejsce zameldowania znajduje się na obszarze wiejskim objętym LSR</w:t>
            </w:r>
          </w:p>
          <w:p w14:paraId="160AA681" w14:textId="77777777" w:rsidR="00A20A03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- posiada siedzibę lub oddział- w przypadku     wnioskodawcy będącego osobą prawną lub jednostką organizacyjną nieposiadającą 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osobowości prawnej, której ustawa przyznaje zdolność prawną.</w:t>
            </w:r>
          </w:p>
          <w:p w14:paraId="20567BA3" w14:textId="7777777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Wnioskodawca spełnia określone warunki: </w:t>
            </w:r>
          </w:p>
          <w:p w14:paraId="30D1EF03" w14:textId="7777777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ab/>
              <w:t>Wnioskodawca jest nieprzerwanie (powyżej 2 lat) zameldowany na obszarze objętym LSR przed dniem złożenia wniosku o przyznanie pomocy (dotyczy podejmowania działalności gospodarczej) -  4pkt</w:t>
            </w:r>
          </w:p>
          <w:p w14:paraId="00CB14EB" w14:textId="7777777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ab/>
              <w:t>Wnioskodawca jest nieprzerwanie (powyżej 2 lat) zameldowany na obszarze objętym LSR i/lub okres prowadzenia działalności na obszarze objętym LSR przed dniem złożenia wniosku o przyznanie pomocy wynosi powyżej 2 lat (dotycz rozwoju działalności gospodarczej) -  4pkt</w:t>
            </w:r>
          </w:p>
          <w:p w14:paraId="09EE3226" w14:textId="7777777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ab/>
              <w:t xml:space="preserve">Wnioskodawca jest nieprzerwanie (powyżej 1 roku, a poniżej 2 lat) zameldowany na obszarze objętym LSR przed dniem złożenia wniosku o przyznanie pomocy (dotyczy podejmowania działalności gospodarczej) – 1pkt </w:t>
            </w:r>
          </w:p>
          <w:p w14:paraId="120686D1" w14:textId="7777777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ab/>
              <w:t>Wnioskodawca jest nieprzerwanie (powyżej 1 roku, a poniżej 2 lat) zameldowany i/lub okres prowadzenia działalności na obszarze objętym LSR przed dniem złożenia wniosku o przyznanie pomocy wynosi powyżej 1 roku, a poniżej 2 lat (dotyczy rozwoju działalności gospodarczej)– 1 pkt</w:t>
            </w:r>
          </w:p>
          <w:p w14:paraId="1F6EC8F2" w14:textId="77777777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ab/>
              <w:t>Wnioskodawca jest nieprzerwanie (poniżej 1 roku) zameldowany na obszarze objętym LSR przed dniem złożenia wniosku o przyznanie pomocy (dotyczy podejmowania działalności gospodarczej- 0pkt</w:t>
            </w:r>
          </w:p>
          <w:p w14:paraId="46FE98D1" w14:textId="763AF5A1" w:rsidR="002126AD" w:rsidRPr="00273FE1" w:rsidRDefault="002126AD" w:rsidP="002126AD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•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ab/>
              <w:t>Wnioskodawca jest nieprzerwanie (poniżej 1 roku) zameldowany i/lub okres prowadzenia działalności na obszarze objętym LSR przed dniem złożenia wniosku o przyznanie pomocy wynosi poniżej 1 roku – nie spełnia kryterium dostępu (dotyczy rozwoju działalności gospodarczej) – 0pkt</w:t>
            </w:r>
          </w:p>
        </w:tc>
        <w:tc>
          <w:tcPr>
            <w:tcW w:w="2552" w:type="dxa"/>
            <w:gridSpan w:val="2"/>
          </w:tcPr>
          <w:p w14:paraId="1DDBAB31" w14:textId="48EE1026" w:rsidR="00A20A03" w:rsidRPr="00273FE1" w:rsidRDefault="00AF61F5" w:rsidP="00273FE1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Weryfikacja na podstawie informacji zawartych we wniosku oraz kopii dokumentów (zaświadczenie</w:t>
            </w:r>
            <w:r w:rsidR="00273FE1"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o zameldowaniu, CEiDG) wypis z CEiDG, KRS. Zaświadczenie o zameldowaniu powinno być wystawione nie wcześniej niż 1 miesiąc przed złożeniem wniosku do LGD.</w:t>
            </w:r>
          </w:p>
        </w:tc>
      </w:tr>
      <w:tr w:rsidR="00A20A03" w:rsidRPr="00273FE1" w14:paraId="341B387C" w14:textId="0F432D21" w:rsidTr="00273FE1">
        <w:tc>
          <w:tcPr>
            <w:tcW w:w="2127" w:type="dxa"/>
          </w:tcPr>
          <w:p w14:paraId="5B987261" w14:textId="77777777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Kryterium nr 9</w:t>
            </w:r>
          </w:p>
          <w:p w14:paraId="47D6E7B0" w14:textId="4CAFFF53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Nowe miejsca pracy</w:t>
            </w:r>
          </w:p>
        </w:tc>
        <w:tc>
          <w:tcPr>
            <w:tcW w:w="5670" w:type="dxa"/>
            <w:gridSpan w:val="2"/>
          </w:tcPr>
          <w:p w14:paraId="51C59640" w14:textId="77777777" w:rsidR="00A20A03" w:rsidRPr="00273FE1" w:rsidRDefault="00A20A03" w:rsidP="00055A61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Kryterium premiuje operacje, które generują nowe miejsca pracy na pełen etat w oparciu o umowę o pracę, a stworzenie i utrzymanie nowego miejsca pracy ma odzwierciedlenie w budżecie biznesplanu (koszty działalności).</w:t>
            </w:r>
          </w:p>
          <w:p w14:paraId="4602C589" w14:textId="77777777" w:rsidR="00A20A03" w:rsidRPr="00273FE1" w:rsidRDefault="00A20A03" w:rsidP="00055A61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Ocena spełnienia kryterium odbywa się na podstawie zapisów we wniosku o przyznanie pomocy i biznesplanie.</w:t>
            </w:r>
          </w:p>
          <w:p w14:paraId="3D6046F0" w14:textId="5E1D7319" w:rsidR="00A20A03" w:rsidRPr="00273FE1" w:rsidRDefault="00A20A03" w:rsidP="00055A61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•Utworzenie </w:t>
            </w:r>
            <w:r w:rsidR="00B32929"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lub więcej miejsc pracy</w:t>
            </w:r>
            <w:r w:rsidR="001D17F5"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 </w:t>
            </w: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 – </w:t>
            </w:r>
            <w:r w:rsidR="00B32929"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4</w:t>
            </w: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pkt  </w:t>
            </w:r>
          </w:p>
          <w:p w14:paraId="1A83247B" w14:textId="0E6DADD8" w:rsidR="00A20A03" w:rsidRPr="00273FE1" w:rsidRDefault="00A20A03" w:rsidP="00055A61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•Utworzenie </w:t>
            </w:r>
            <w:r w:rsidR="00B32929"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1 miejsca pracy- </w:t>
            </w: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0pkt</w:t>
            </w:r>
          </w:p>
        </w:tc>
        <w:tc>
          <w:tcPr>
            <w:tcW w:w="2552" w:type="dxa"/>
            <w:gridSpan w:val="2"/>
          </w:tcPr>
          <w:p w14:paraId="1F26F28E" w14:textId="67F2E294" w:rsidR="00A20A03" w:rsidRPr="00273FE1" w:rsidRDefault="00AF61F5" w:rsidP="00273FE1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Weryfikacja na podstawie Wniosku o przyznanie pomocy – biznesplanu. Potwierdzenie zatrudnienia osób w niekorzystnej sytuacji odbywa się w oparciu o oświadczenie wnioskodawcy (zaświadczenie z PUB, PESEL, legitymacja emeryta, orzeczenie o niepełnosprawności, nakaz podatkowy </w:t>
            </w:r>
          </w:p>
        </w:tc>
      </w:tr>
      <w:tr w:rsidR="00A20A03" w:rsidRPr="00273FE1" w14:paraId="390AEFE9" w14:textId="2C6C5BB0" w:rsidTr="00273FE1">
        <w:tc>
          <w:tcPr>
            <w:tcW w:w="2127" w:type="dxa"/>
          </w:tcPr>
          <w:p w14:paraId="3557ED20" w14:textId="246D77C2" w:rsidR="00A20A03" w:rsidRPr="00273FE1" w:rsidRDefault="00A20A03" w:rsidP="00FA5AE6">
            <w:pPr>
              <w:widowControl w:val="0"/>
              <w:tabs>
                <w:tab w:val="left" w:pos="426"/>
              </w:tabs>
              <w:spacing w:after="120"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Kryterium nr 1</w:t>
            </w:r>
            <w:r w:rsidR="00273FE1"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0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Informacje o uzyskanej pomocy</w:t>
            </w:r>
          </w:p>
        </w:tc>
        <w:tc>
          <w:tcPr>
            <w:tcW w:w="5670" w:type="dxa"/>
            <w:gridSpan w:val="2"/>
          </w:tcPr>
          <w:p w14:paraId="0930BF4B" w14:textId="2263824A" w:rsidR="00A20A03" w:rsidRPr="00273FE1" w:rsidRDefault="00A20A03" w:rsidP="00FA5AE6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Preferuje się projekty, w których wnioskodawca zaplanował  działania informacyjne o pomocy uzyskanej w ramach wdrażania LSR zawierające logo LGD „Silne Biłgorajskie</w:t>
            </w:r>
            <w:r w:rsidR="007579FC"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”.</w:t>
            </w:r>
          </w:p>
          <w:p w14:paraId="71E9D72A" w14:textId="0F1B8CF1" w:rsidR="007579FC" w:rsidRPr="00273FE1" w:rsidRDefault="007579FC" w:rsidP="007579FC">
            <w:pPr>
              <w:pStyle w:val="Akapitzlist"/>
              <w:widowControl w:val="0"/>
              <w:numPr>
                <w:ilvl w:val="0"/>
                <w:numId w:val="2"/>
              </w:numPr>
              <w:tabs>
                <w:tab w:val="left" w:pos="426"/>
              </w:tabs>
              <w:spacing w:line="276" w:lineRule="auto"/>
              <w:ind w:left="171" w:hanging="171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Wnioskodawca zaplanował promowanie źródła finansowania zakładające promocje LGD poprzez  umieszczenie logo LGD- 3 pkt</w:t>
            </w:r>
          </w:p>
          <w:p w14:paraId="4D4A5E28" w14:textId="15295148" w:rsidR="008B54D5" w:rsidRPr="00273FE1" w:rsidRDefault="007579FC" w:rsidP="00FA5AE6">
            <w:pPr>
              <w:pStyle w:val="Akapitzlist"/>
              <w:widowControl w:val="0"/>
              <w:numPr>
                <w:ilvl w:val="0"/>
                <w:numId w:val="2"/>
              </w:numPr>
              <w:tabs>
                <w:tab w:val="left" w:pos="426"/>
              </w:tabs>
              <w:spacing w:line="276" w:lineRule="auto"/>
              <w:ind w:left="171" w:hanging="171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Wnioskodawca nie zaplanował promocji LGD </w:t>
            </w:r>
            <w:r w:rsidR="0000669F"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poprzez logowanie</w:t>
            </w: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– 0 pkt</w:t>
            </w:r>
            <w:r w:rsidR="0000669F"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 </w:t>
            </w:r>
          </w:p>
        </w:tc>
        <w:tc>
          <w:tcPr>
            <w:tcW w:w="2552" w:type="dxa"/>
            <w:gridSpan w:val="2"/>
          </w:tcPr>
          <w:p w14:paraId="54062B2E" w14:textId="7A4890A4" w:rsidR="00A20A03" w:rsidRPr="00273FE1" w:rsidRDefault="00AF61F5" w:rsidP="00273FE1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Wniosek o przyznanie pomocy</w:t>
            </w:r>
            <w:r w:rsidR="0000669F"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.</w:t>
            </w:r>
          </w:p>
        </w:tc>
      </w:tr>
      <w:tr w:rsidR="00273FE1" w:rsidRPr="00273FE1" w14:paraId="047ED054" w14:textId="0BB35F0D" w:rsidTr="00C33D00">
        <w:tc>
          <w:tcPr>
            <w:tcW w:w="10349" w:type="dxa"/>
            <w:gridSpan w:val="5"/>
          </w:tcPr>
          <w:p w14:paraId="64B8EEFE" w14:textId="549FADB6" w:rsidR="00273FE1" w:rsidRDefault="00273FE1" w:rsidP="00273FE1">
            <w:pPr>
              <w:widowControl w:val="0"/>
              <w:numPr>
                <w:ilvl w:val="3"/>
                <w:numId w:val="1"/>
              </w:numPr>
              <w:spacing w:line="276" w:lineRule="auto"/>
              <w:ind w:left="425" w:hanging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Warunkiem wyboru operacji jest – poza spełnieniem pozostałych warunków wynikających z Regulaminu – uzyskanie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br/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w wyniku oceny operacji na podstawie tych kryteriów w sumie minimum </w:t>
            </w:r>
            <w:r w:rsidR="009D59B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1</w:t>
            </w:r>
            <w:r w:rsidR="00116B82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2</w:t>
            </w: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pkt.</w:t>
            </w:r>
          </w:p>
          <w:p w14:paraId="7B52394E" w14:textId="14E65E36" w:rsidR="00273FE1" w:rsidRPr="00273FE1" w:rsidRDefault="00273FE1" w:rsidP="00273FE1">
            <w:pPr>
              <w:widowControl w:val="0"/>
              <w:numPr>
                <w:ilvl w:val="3"/>
                <w:numId w:val="1"/>
              </w:numPr>
              <w:spacing w:line="276" w:lineRule="auto"/>
              <w:ind w:left="425" w:hanging="425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W przypadku uzyskania w sumie takiej samej liczby punktów o kolejności na liście ocenionych operacji zdecydują kryteria rozstrzygające.</w:t>
            </w:r>
          </w:p>
        </w:tc>
      </w:tr>
      <w:tr w:rsidR="00AF61F5" w:rsidRPr="00273FE1" w14:paraId="1E83478A" w14:textId="77777777" w:rsidTr="00273FE1">
        <w:tc>
          <w:tcPr>
            <w:tcW w:w="2553" w:type="dxa"/>
            <w:gridSpan w:val="2"/>
          </w:tcPr>
          <w:p w14:paraId="13415DBD" w14:textId="77777777" w:rsidR="00AF61F5" w:rsidRPr="00273FE1" w:rsidRDefault="00AF61F5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Nazwa kryterium</w:t>
            </w:r>
          </w:p>
        </w:tc>
        <w:tc>
          <w:tcPr>
            <w:tcW w:w="5811" w:type="dxa"/>
            <w:gridSpan w:val="2"/>
          </w:tcPr>
          <w:p w14:paraId="4DB5C8D7" w14:textId="1C6D5F66" w:rsidR="00AF61F5" w:rsidRPr="00273FE1" w:rsidRDefault="00AF61F5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  <w:t>Opis kryterium (warunki przyznania określonej liczby punktów</w:t>
            </w:r>
          </w:p>
        </w:tc>
        <w:tc>
          <w:tcPr>
            <w:tcW w:w="1985" w:type="dxa"/>
          </w:tcPr>
          <w:p w14:paraId="51E6CE40" w14:textId="77777777" w:rsidR="00AF61F5" w:rsidRPr="00273FE1" w:rsidRDefault="00AF61F5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  <w:t>Liczba punktów</w:t>
            </w:r>
          </w:p>
        </w:tc>
      </w:tr>
      <w:tr w:rsidR="00BA580F" w:rsidRPr="00273FE1" w14:paraId="74C244D3" w14:textId="77777777" w:rsidTr="00273FE1">
        <w:tc>
          <w:tcPr>
            <w:tcW w:w="2553" w:type="dxa"/>
            <w:gridSpan w:val="2"/>
            <w:vMerge w:val="restart"/>
          </w:tcPr>
          <w:p w14:paraId="2D5C4E41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  <w:t>Kryterium nr 3 Wykorzystanie/ promowanie zasobów lokalnych LSR.</w:t>
            </w:r>
          </w:p>
        </w:tc>
        <w:tc>
          <w:tcPr>
            <w:tcW w:w="5811" w:type="dxa"/>
            <w:gridSpan w:val="2"/>
            <w:vMerge w:val="restart"/>
          </w:tcPr>
          <w:p w14:paraId="4932D447" w14:textId="0D1B1D11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Preferowane są operacje wykorzystujące i/lub promujące zasoby kulturalno-społeczne, historyczne lub przyrodnicze obszaru LGD. Lokalne zasoby kulturalno-społeczne, historyczne i przyrodnicze – wszelkiego rodzaju dobra materialne i niematerialne unikalne i charakterystyczne dla obszaru strategii rozwoju lokalnego kierowanego przez społeczność wdrażanej przez LGD „Silne Biłgorajskie”. Oznacza to, że wnioskodawca musi wykazać powiązanie swojego pomysłu (bazowanie lub związek) i jego realizację na:</w:t>
            </w:r>
          </w:p>
          <w:p w14:paraId="3E067844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 xml:space="preserve">1) walorach przyrodniczych (rzeki, stawy, zbiorniki retencyjne, źródła, rezerwaty, parki krajobrazowe, obszar Natura 2000, pomniki przyrody), </w:t>
            </w:r>
          </w:p>
          <w:p w14:paraId="1940A5B1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 xml:space="preserve">2) zasobach kulturalno-społecznych (obrzędy, kuchnia lokalna, produkt lokalny, twórczość lokalna, rzemiosło, miejsca kultury lokalnej), </w:t>
            </w:r>
          </w:p>
          <w:p w14:paraId="60213ABC" w14:textId="7783B7C0" w:rsidR="00273FE1" w:rsidRPr="00273FE1" w:rsidRDefault="00BA580F" w:rsidP="00273FE1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3) zasobach historycznych (zabytki, wydarzenia i postacie historyczne).</w:t>
            </w:r>
          </w:p>
        </w:tc>
        <w:tc>
          <w:tcPr>
            <w:tcW w:w="1985" w:type="dxa"/>
          </w:tcPr>
          <w:p w14:paraId="75D72A6A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 xml:space="preserve">Wnioskodawca wykorzystuje przynajmniej 2 zasoby lokalne – 2 pkt </w:t>
            </w:r>
          </w:p>
          <w:p w14:paraId="5A8328D4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A580F" w:rsidRPr="00273FE1" w14:paraId="33E3AC7A" w14:textId="77777777" w:rsidTr="00273FE1">
        <w:tc>
          <w:tcPr>
            <w:tcW w:w="2553" w:type="dxa"/>
            <w:gridSpan w:val="2"/>
            <w:vMerge/>
          </w:tcPr>
          <w:p w14:paraId="5BD73D80" w14:textId="77777777" w:rsidR="00BA580F" w:rsidRPr="00273FE1" w:rsidRDefault="00BA580F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</w:tcPr>
          <w:p w14:paraId="6B5F323C" w14:textId="23860E4F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985" w:type="dxa"/>
          </w:tcPr>
          <w:p w14:paraId="3E1726BA" w14:textId="77777777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 xml:space="preserve">Wnioskodawca wykorzystuje 1 z zasobów lokalnych – 1 pkt  </w:t>
            </w:r>
          </w:p>
          <w:p w14:paraId="19357C06" w14:textId="77777777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BA580F" w:rsidRPr="00273FE1" w14:paraId="3901B36F" w14:textId="77777777" w:rsidTr="00273FE1">
        <w:tc>
          <w:tcPr>
            <w:tcW w:w="2553" w:type="dxa"/>
            <w:gridSpan w:val="2"/>
            <w:vMerge/>
          </w:tcPr>
          <w:p w14:paraId="405C83EF" w14:textId="77777777" w:rsidR="00BA580F" w:rsidRPr="00273FE1" w:rsidRDefault="00BA580F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</w:tcPr>
          <w:p w14:paraId="383E49D5" w14:textId="6974C8F6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985" w:type="dxa"/>
          </w:tcPr>
          <w:p w14:paraId="48A33A55" w14:textId="77777777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Wnioskodawca nie wykorzystuje zasobów lokalnych – 0 pkt</w:t>
            </w:r>
          </w:p>
        </w:tc>
      </w:tr>
      <w:tr w:rsidR="00BA580F" w:rsidRPr="00273FE1" w14:paraId="577572FD" w14:textId="77777777" w:rsidTr="00273FE1">
        <w:tc>
          <w:tcPr>
            <w:tcW w:w="2553" w:type="dxa"/>
            <w:gridSpan w:val="2"/>
            <w:vMerge w:val="restart"/>
          </w:tcPr>
          <w:p w14:paraId="114D7A06" w14:textId="77777777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  <w:t>Kryterium nr 6 Innowacyjność operacji</w:t>
            </w:r>
          </w:p>
        </w:tc>
        <w:tc>
          <w:tcPr>
            <w:tcW w:w="5811" w:type="dxa"/>
            <w:gridSpan w:val="2"/>
            <w:vMerge w:val="restart"/>
          </w:tcPr>
          <w:p w14:paraId="644F03B5" w14:textId="1CCC21B8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 xml:space="preserve">Preferuje się operacje innowacyjne. Przez innowację rozumie się wprowadzanie zupełnie nowych lub ulepszonych produktów, usług, procesów w tym technologii, metod organizacji lub nowych sposobów ich wykorzystania. Przez innowację należy rozumieć zastosowanie po raz pierwszy opracowanych przez beneficjenta rozwiązań lub pomysłów, ale tez zastosowanie rozwiązań zagnanych i stosowanych na innych obszarach, jednak mających charakter innowacji na terenie obszaru LGD w zakresie: </w:t>
            </w:r>
          </w:p>
          <w:p w14:paraId="464E1430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 xml:space="preserve">- rozwoju nowych rodzajów produkcji i usług, zaspokajanie potrzeb, które były pomijane w dotychczasowych działaniach i/lub, </w:t>
            </w:r>
          </w:p>
          <w:p w14:paraId="3C6962AF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- zastosowanej technologii i/lub,</w:t>
            </w:r>
          </w:p>
          <w:p w14:paraId="31FBA6F8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- modernizacji tradycyjnych form technologii i/lub,</w:t>
            </w:r>
          </w:p>
          <w:p w14:paraId="1E41584E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- nowych rozwiązań organizacyjnych w tym organizacji pracy i/lub,</w:t>
            </w:r>
          </w:p>
          <w:p w14:paraId="4BE56481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- zastosowania nowych technik marketingowych i/lub,</w:t>
            </w:r>
          </w:p>
          <w:p w14:paraId="3A4D7D3C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- produktu/procesu/ usługi i/lub,</w:t>
            </w:r>
          </w:p>
          <w:p w14:paraId="49CA2E81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 xml:space="preserve">- maszyn lub urządzeń, </w:t>
            </w:r>
          </w:p>
          <w:p w14:paraId="6C66DE2E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- nowatorskiego sposobu wykorzystania zasobów lokalnych i/lub,</w:t>
            </w:r>
          </w:p>
          <w:p w14:paraId="41668A50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- rozwoju nowych funkcji obszaru i/lub,</w:t>
            </w:r>
          </w:p>
          <w:p w14:paraId="15D505CB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- nowego sposobu włączenia społeczności lokalnej w rozwój obszaru.</w:t>
            </w:r>
          </w:p>
          <w:p w14:paraId="284BF159" w14:textId="77777777" w:rsidR="00BA580F" w:rsidRPr="00273FE1" w:rsidRDefault="00BA580F" w:rsidP="00FA5AE6">
            <w:pPr>
              <w:spacing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Wskazanie i uzasadnienie zawarte we wniosku i załącznikach</w:t>
            </w:r>
          </w:p>
        </w:tc>
        <w:tc>
          <w:tcPr>
            <w:tcW w:w="1985" w:type="dxa"/>
          </w:tcPr>
          <w:p w14:paraId="0476AA71" w14:textId="77777777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Operacja jest innowacyjna– nowe produkty/usługi, które nigdy wcześniej nie miały  zastosowania, wykorzystujące nie praktykowane dotąd lokalne rozwiązania, co wpłynie na rozwój lokalnych przedsiębiorstw i lokalnej gospodarki – 4 pkt</w:t>
            </w:r>
          </w:p>
        </w:tc>
      </w:tr>
      <w:tr w:rsidR="00BA580F" w:rsidRPr="00273FE1" w14:paraId="3E401034" w14:textId="77777777" w:rsidTr="00273FE1">
        <w:tc>
          <w:tcPr>
            <w:tcW w:w="2553" w:type="dxa"/>
            <w:gridSpan w:val="2"/>
            <w:vMerge/>
          </w:tcPr>
          <w:p w14:paraId="4FC927C1" w14:textId="77777777" w:rsidR="00BA580F" w:rsidRPr="00273FE1" w:rsidRDefault="00BA580F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</w:tcPr>
          <w:p w14:paraId="7306FAC4" w14:textId="623D3868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985" w:type="dxa"/>
          </w:tcPr>
          <w:p w14:paraId="6DCF215E" w14:textId="77777777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>Operacja jest innowacyjna– ulepsza istniejące produkty/ usługi, co wpłynie na rozwój lokalnych przedsiębiorstw i lokalnej gospodarki – 2 pkt</w:t>
            </w:r>
          </w:p>
        </w:tc>
      </w:tr>
      <w:tr w:rsidR="00BA580F" w:rsidRPr="00273FE1" w14:paraId="2F964BE1" w14:textId="77777777" w:rsidTr="00273FE1">
        <w:tc>
          <w:tcPr>
            <w:tcW w:w="2553" w:type="dxa"/>
            <w:gridSpan w:val="2"/>
            <w:vMerge/>
          </w:tcPr>
          <w:p w14:paraId="3ABA7AE0" w14:textId="77777777" w:rsidR="00BA580F" w:rsidRPr="00273FE1" w:rsidRDefault="00BA580F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</w:tcPr>
          <w:p w14:paraId="1F08B101" w14:textId="4EB432E0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985" w:type="dxa"/>
          </w:tcPr>
          <w:p w14:paraId="2B7B2DBC" w14:textId="77777777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t xml:space="preserve">Operacja nie jest innowacyjna- wzorowana na wcześniej powstałych produktach, usługach, procesach oraz ograniczające się do </w:t>
            </w:r>
            <w:r w:rsidRPr="00273FE1"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>niewielkich zmian – 0pkt</w:t>
            </w:r>
          </w:p>
        </w:tc>
      </w:tr>
      <w:tr w:rsidR="00BA580F" w:rsidRPr="00273FE1" w14:paraId="10C6D972" w14:textId="77777777" w:rsidTr="00273FE1">
        <w:tc>
          <w:tcPr>
            <w:tcW w:w="2553" w:type="dxa"/>
            <w:gridSpan w:val="2"/>
            <w:vMerge w:val="restart"/>
          </w:tcPr>
          <w:p w14:paraId="33E9D4A0" w14:textId="688BBC1A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  <w:lastRenderedPageBreak/>
              <w:t xml:space="preserve">Kryterium nr 9 Nowe miejsca pracy </w:t>
            </w:r>
          </w:p>
        </w:tc>
        <w:tc>
          <w:tcPr>
            <w:tcW w:w="5811" w:type="dxa"/>
            <w:gridSpan w:val="2"/>
            <w:vMerge w:val="restart"/>
          </w:tcPr>
          <w:p w14:paraId="12B0D964" w14:textId="77777777" w:rsidR="00A90576" w:rsidRPr="00273FE1" w:rsidRDefault="00A90576" w:rsidP="00A90576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Kryterium premiuje operacje, które generują nowe miejsca pracy na pełen etat w oparciu o umowę o pracę, a stworzenie i utrzymanie nowego miejsca pracy ma odzwierciedlenie w budżecie biznesplanu (koszty działalności).</w:t>
            </w:r>
          </w:p>
          <w:p w14:paraId="2590961D" w14:textId="77777777" w:rsidR="00A90576" w:rsidRPr="00273FE1" w:rsidRDefault="00A90576" w:rsidP="00A90576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Ocena spełnienia kryterium odbywa się na podstawie zapisów we wniosku o przyznanie pomocy i biznesplanie.</w:t>
            </w:r>
          </w:p>
          <w:p w14:paraId="36DBA6A2" w14:textId="77777777" w:rsidR="00A90576" w:rsidRPr="00273FE1" w:rsidRDefault="00A90576" w:rsidP="00A90576">
            <w:pPr>
              <w:widowControl w:val="0"/>
              <w:tabs>
                <w:tab w:val="left" w:pos="426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•Utworzenie 2 lub więcej miejsc pracy    – 4 pkt  </w:t>
            </w:r>
          </w:p>
          <w:p w14:paraId="2C8EC875" w14:textId="2394755C" w:rsidR="00BA580F" w:rsidRPr="00273FE1" w:rsidRDefault="00A90576" w:rsidP="00A9057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•Utworzenie 1 miejsca pracy-  0pkt</w:t>
            </w:r>
          </w:p>
        </w:tc>
        <w:tc>
          <w:tcPr>
            <w:tcW w:w="1985" w:type="dxa"/>
          </w:tcPr>
          <w:p w14:paraId="7F417492" w14:textId="05CCBC42" w:rsidR="00A90576" w:rsidRPr="00273FE1" w:rsidRDefault="00A90576" w:rsidP="00273FE1">
            <w:pPr>
              <w:widowControl w:val="0"/>
              <w:tabs>
                <w:tab w:val="left" w:pos="426"/>
              </w:tabs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 xml:space="preserve">Utworzenie 2 lub więcej miejsc pracy    – 4 pkt  </w:t>
            </w:r>
          </w:p>
          <w:p w14:paraId="7CACEB2B" w14:textId="0D22102F" w:rsidR="00BA580F" w:rsidRPr="00273FE1" w:rsidRDefault="00BA580F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  <w:tr w:rsidR="00A90576" w:rsidRPr="00273FE1" w14:paraId="1D630FCD" w14:textId="77777777" w:rsidTr="00273FE1">
        <w:trPr>
          <w:trHeight w:val="964"/>
        </w:trPr>
        <w:tc>
          <w:tcPr>
            <w:tcW w:w="2553" w:type="dxa"/>
            <w:gridSpan w:val="2"/>
            <w:vMerge/>
          </w:tcPr>
          <w:p w14:paraId="3790919A" w14:textId="77777777" w:rsidR="00A90576" w:rsidRPr="00273FE1" w:rsidRDefault="00A90576" w:rsidP="00FA5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5811" w:type="dxa"/>
            <w:gridSpan w:val="2"/>
            <w:vMerge/>
          </w:tcPr>
          <w:p w14:paraId="402E9AB6" w14:textId="2158EEAC" w:rsidR="00A90576" w:rsidRPr="00273FE1" w:rsidRDefault="00A90576" w:rsidP="00FA5AE6">
            <w:pPr>
              <w:spacing w:after="120" w:line="276" w:lineRule="auto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1985" w:type="dxa"/>
          </w:tcPr>
          <w:p w14:paraId="56F202D2" w14:textId="1A5EF01E" w:rsidR="00A90576" w:rsidRPr="00273FE1" w:rsidRDefault="00A90576" w:rsidP="00273FE1">
            <w:pPr>
              <w:spacing w:after="120" w:line="276" w:lineRule="auto"/>
              <w:rPr>
                <w:rFonts w:ascii="Times New Roman" w:eastAsia="Times New Roman" w:hAnsi="Times New Roman" w:cs="Times New Roman"/>
                <w:bCs/>
                <w:kern w:val="0"/>
                <w:sz w:val="20"/>
                <w:szCs w:val="20"/>
                <w:lang w:eastAsia="pl-PL"/>
                <w14:ligatures w14:val="none"/>
              </w:rPr>
            </w:pPr>
            <w:r w:rsidRPr="00273FE1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l-PL"/>
                <w14:ligatures w14:val="none"/>
              </w:rPr>
              <w:t>Utworzenie 1 miejsca pracy-  0pkt</w:t>
            </w:r>
          </w:p>
        </w:tc>
      </w:tr>
    </w:tbl>
    <w:p w14:paraId="7B5A8FB3" w14:textId="77777777" w:rsidR="001631AD" w:rsidRPr="00273FE1" w:rsidRDefault="001631AD">
      <w:pPr>
        <w:rPr>
          <w:sz w:val="20"/>
          <w:szCs w:val="20"/>
        </w:rPr>
      </w:pPr>
    </w:p>
    <w:sectPr w:rsidR="001631AD" w:rsidRPr="00273FE1" w:rsidSect="00273FE1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119F6" w14:textId="77777777" w:rsidR="001A2C51" w:rsidRDefault="001A2C51" w:rsidP="00131A15">
      <w:pPr>
        <w:spacing w:after="0" w:line="240" w:lineRule="auto"/>
      </w:pPr>
      <w:r>
        <w:separator/>
      </w:r>
    </w:p>
  </w:endnote>
  <w:endnote w:type="continuationSeparator" w:id="0">
    <w:p w14:paraId="20F26DEE" w14:textId="77777777" w:rsidR="001A2C51" w:rsidRDefault="001A2C51" w:rsidP="00131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E8B9B" w14:textId="77777777" w:rsidR="001A2C51" w:rsidRDefault="001A2C51" w:rsidP="00131A15">
      <w:pPr>
        <w:spacing w:after="0" w:line="240" w:lineRule="auto"/>
      </w:pPr>
      <w:r>
        <w:separator/>
      </w:r>
    </w:p>
  </w:footnote>
  <w:footnote w:type="continuationSeparator" w:id="0">
    <w:p w14:paraId="09C1F6F4" w14:textId="77777777" w:rsidR="001A2C51" w:rsidRDefault="001A2C51" w:rsidP="00131A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A9EB7" w14:textId="1FB8BC08" w:rsidR="00131A15" w:rsidRPr="00131A15" w:rsidRDefault="00131A15" w:rsidP="00131A15">
    <w:pPr>
      <w:pStyle w:val="Nagwek"/>
      <w:jc w:val="right"/>
    </w:pPr>
    <w:r>
      <w:rPr>
        <w:noProof/>
      </w:rPr>
      <w:drawing>
        <wp:inline distT="0" distB="0" distL="0" distR="0" wp14:anchorId="376E83A5" wp14:editId="7A743461">
          <wp:extent cx="5760720" cy="822325"/>
          <wp:effectExtent l="0" t="0" r="0" b="0"/>
          <wp:docPr id="2" name="Obraz 1" descr="pasek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 descr="pasek_k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8223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131A15">
      <w:rPr>
        <w:sz w:val="18"/>
        <w:szCs w:val="18"/>
      </w:rPr>
      <w:t>Załącznik nr 1 do Regulaminu naboru wniosków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10E8A"/>
    <w:multiLevelType w:val="hybridMultilevel"/>
    <w:tmpl w:val="054202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51351"/>
    <w:multiLevelType w:val="multilevel"/>
    <w:tmpl w:val="6BC26730"/>
    <w:lvl w:ilvl="0">
      <w:start w:val="10"/>
      <w:numFmt w:val="decimal"/>
      <w:lvlText w:val="%1."/>
      <w:lvlJc w:val="left"/>
      <w:pPr>
        <w:ind w:left="2880" w:hanging="360"/>
      </w:p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22421854">
    <w:abstractNumId w:val="1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295175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AE6"/>
    <w:rsid w:val="0000669F"/>
    <w:rsid w:val="00055A61"/>
    <w:rsid w:val="00094796"/>
    <w:rsid w:val="000D1D49"/>
    <w:rsid w:val="00116B82"/>
    <w:rsid w:val="001278AB"/>
    <w:rsid w:val="00131A15"/>
    <w:rsid w:val="0015278C"/>
    <w:rsid w:val="001631AD"/>
    <w:rsid w:val="001768F2"/>
    <w:rsid w:val="001A2C51"/>
    <w:rsid w:val="001C72D8"/>
    <w:rsid w:val="001D17F5"/>
    <w:rsid w:val="002126AD"/>
    <w:rsid w:val="00273FE1"/>
    <w:rsid w:val="002D7152"/>
    <w:rsid w:val="002E3354"/>
    <w:rsid w:val="00404B41"/>
    <w:rsid w:val="00410C33"/>
    <w:rsid w:val="004B3115"/>
    <w:rsid w:val="005153A3"/>
    <w:rsid w:val="00675CCE"/>
    <w:rsid w:val="00727183"/>
    <w:rsid w:val="007579FC"/>
    <w:rsid w:val="0081589C"/>
    <w:rsid w:val="008B54D5"/>
    <w:rsid w:val="008D350E"/>
    <w:rsid w:val="00975111"/>
    <w:rsid w:val="009D59B0"/>
    <w:rsid w:val="00A20A03"/>
    <w:rsid w:val="00A90576"/>
    <w:rsid w:val="00AA341C"/>
    <w:rsid w:val="00AF61F5"/>
    <w:rsid w:val="00B32929"/>
    <w:rsid w:val="00BA580F"/>
    <w:rsid w:val="00BC7911"/>
    <w:rsid w:val="00C7225B"/>
    <w:rsid w:val="00CC67C2"/>
    <w:rsid w:val="00CE7956"/>
    <w:rsid w:val="00F244D3"/>
    <w:rsid w:val="00F426F7"/>
    <w:rsid w:val="00FA5AE6"/>
    <w:rsid w:val="00FF1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C01DCF"/>
  <w15:chartTrackingRefBased/>
  <w15:docId w15:val="{C52C54A3-8314-4A06-BD75-06E7D8B0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90576"/>
  </w:style>
  <w:style w:type="paragraph" w:styleId="Nagwek1">
    <w:name w:val="heading 1"/>
    <w:basedOn w:val="Normalny"/>
    <w:next w:val="Normalny"/>
    <w:link w:val="Nagwek1Znak"/>
    <w:uiPriority w:val="9"/>
    <w:qFormat/>
    <w:rsid w:val="00FA5A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A5A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A5A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A5A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A5A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A5A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A5A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A5A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A5A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A5A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A5A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A5A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A5AE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A5AE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A5AE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A5AE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A5AE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A5AE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A5A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A5A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A5A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A5A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A5A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A5AE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A5AE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A5AE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A5A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A5AE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A5AE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131A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1A15"/>
  </w:style>
  <w:style w:type="paragraph" w:styleId="Stopka">
    <w:name w:val="footer"/>
    <w:basedOn w:val="Normalny"/>
    <w:link w:val="StopkaZnak"/>
    <w:uiPriority w:val="99"/>
    <w:unhideWhenUsed/>
    <w:rsid w:val="00131A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1A15"/>
  </w:style>
  <w:style w:type="table" w:styleId="Siatkatabelijasna">
    <w:name w:val="Grid Table Light"/>
    <w:basedOn w:val="Standardowy"/>
    <w:uiPriority w:val="40"/>
    <w:rsid w:val="00273FE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169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F67A21-2D69-4D26-8D24-6120470656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1913</Words>
  <Characters>11479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Silne Bilgorajskie</dc:creator>
  <cp:keywords/>
  <dc:description/>
  <cp:lastModifiedBy>Silne Bilgorajskie</cp:lastModifiedBy>
  <cp:revision>3</cp:revision>
  <cp:lastPrinted>2025-08-19T09:41:00Z</cp:lastPrinted>
  <dcterms:created xsi:type="dcterms:W3CDTF">2026-03-16T09:32:00Z</dcterms:created>
  <dcterms:modified xsi:type="dcterms:W3CDTF">2026-03-30T07:35:00Z</dcterms:modified>
</cp:coreProperties>
</file>