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1C8EA" w14:textId="10BFA198" w:rsidR="0050448D" w:rsidRPr="00DE4A78" w:rsidRDefault="0050448D" w:rsidP="0050448D">
      <w:pPr>
        <w:pStyle w:val="Nagwek"/>
        <w:jc w:val="right"/>
        <w:rPr>
          <w:rFonts w:cstheme="minorHAnsi"/>
          <w:sz w:val="18"/>
          <w:szCs w:val="18"/>
        </w:rPr>
      </w:pPr>
      <w:r w:rsidRPr="00DE4A78">
        <w:rPr>
          <w:rFonts w:cstheme="minorHAnsi"/>
          <w:sz w:val="18"/>
          <w:szCs w:val="18"/>
        </w:rPr>
        <w:t>Załącznik nr 1 do Regulaminu naboru wniosków</w:t>
      </w:r>
    </w:p>
    <w:p w14:paraId="7AC9B5B6" w14:textId="77777777" w:rsidR="0050448D" w:rsidRPr="00DE4A78" w:rsidRDefault="0050448D" w:rsidP="0050448D">
      <w:pPr>
        <w:pStyle w:val="Nagwek"/>
        <w:jc w:val="right"/>
        <w:rPr>
          <w:rFonts w:cstheme="minorHAnsi"/>
          <w:sz w:val="18"/>
          <w:szCs w:val="18"/>
        </w:rPr>
      </w:pPr>
    </w:p>
    <w:p w14:paraId="5101E7D4" w14:textId="77777777" w:rsidR="0050448D" w:rsidRPr="00DE4A78" w:rsidRDefault="0050448D" w:rsidP="0050448D">
      <w:pPr>
        <w:pStyle w:val="Nagwek"/>
        <w:jc w:val="right"/>
        <w:rPr>
          <w:rFonts w:cstheme="minorHAnsi"/>
        </w:rPr>
      </w:pPr>
    </w:p>
    <w:tbl>
      <w:tblPr>
        <w:tblW w:w="11057"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5"/>
        <w:gridCol w:w="5387"/>
        <w:gridCol w:w="3685"/>
      </w:tblGrid>
      <w:tr w:rsidR="0050448D" w:rsidRPr="00DE4A78" w14:paraId="6A372CB5" w14:textId="77777777" w:rsidTr="009A5401">
        <w:tc>
          <w:tcPr>
            <w:tcW w:w="1985" w:type="dxa"/>
            <w:tcBorders>
              <w:top w:val="single" w:sz="4" w:space="0" w:color="000000"/>
              <w:left w:val="single" w:sz="4" w:space="0" w:color="000000"/>
              <w:bottom w:val="single" w:sz="4" w:space="0" w:color="000000"/>
              <w:right w:val="single" w:sz="4" w:space="0" w:color="000000"/>
            </w:tcBorders>
            <w:shd w:val="clear" w:color="auto" w:fill="D9D9D9"/>
            <w:hideMark/>
          </w:tcPr>
          <w:p w14:paraId="7E866AEC" w14:textId="77777777" w:rsidR="0050448D" w:rsidRPr="00DE4A78" w:rsidRDefault="0050448D">
            <w:pPr>
              <w:widowControl w:val="0"/>
              <w:tabs>
                <w:tab w:val="left" w:pos="426"/>
              </w:tabs>
              <w:spacing w:after="120" w:line="276" w:lineRule="auto"/>
              <w:jc w:val="center"/>
              <w:rPr>
                <w:rFonts w:eastAsia="Times New Roman" w:cstheme="minorHAnsi"/>
                <w:b/>
                <w:color w:val="000000"/>
                <w:kern w:val="0"/>
                <w:lang w:eastAsia="pl-PL"/>
                <w14:ligatures w14:val="none"/>
              </w:rPr>
            </w:pPr>
            <w:r w:rsidRPr="00DE4A78">
              <w:rPr>
                <w:rFonts w:eastAsia="Times New Roman" w:cstheme="minorHAnsi"/>
                <w:b/>
                <w:color w:val="000000"/>
                <w:kern w:val="0"/>
                <w:lang w:eastAsia="pl-PL"/>
                <w14:ligatures w14:val="none"/>
              </w:rPr>
              <w:t>Nazwa kryterium</w:t>
            </w:r>
          </w:p>
        </w:tc>
        <w:tc>
          <w:tcPr>
            <w:tcW w:w="5387" w:type="dxa"/>
            <w:tcBorders>
              <w:top w:val="single" w:sz="4" w:space="0" w:color="000000"/>
              <w:left w:val="single" w:sz="4" w:space="0" w:color="000000"/>
              <w:bottom w:val="single" w:sz="4" w:space="0" w:color="000000"/>
              <w:right w:val="single" w:sz="4" w:space="0" w:color="000000"/>
            </w:tcBorders>
            <w:shd w:val="clear" w:color="auto" w:fill="D9D9D9"/>
            <w:hideMark/>
          </w:tcPr>
          <w:p w14:paraId="05C0DA19" w14:textId="77777777" w:rsidR="0050448D" w:rsidRPr="00DE4A78" w:rsidRDefault="0050448D">
            <w:pPr>
              <w:widowControl w:val="0"/>
              <w:tabs>
                <w:tab w:val="left" w:pos="426"/>
              </w:tabs>
              <w:spacing w:after="120" w:line="276" w:lineRule="auto"/>
              <w:jc w:val="center"/>
              <w:rPr>
                <w:rFonts w:eastAsia="Times New Roman" w:cstheme="minorHAnsi"/>
                <w:b/>
                <w:color w:val="000000"/>
                <w:kern w:val="0"/>
                <w:lang w:eastAsia="pl-PL"/>
                <w14:ligatures w14:val="none"/>
              </w:rPr>
            </w:pPr>
            <w:r w:rsidRPr="00DE4A78">
              <w:rPr>
                <w:rFonts w:eastAsia="Times New Roman" w:cstheme="minorHAnsi"/>
                <w:b/>
                <w:color w:val="000000"/>
                <w:kern w:val="0"/>
                <w:lang w:eastAsia="pl-PL"/>
                <w14:ligatures w14:val="none"/>
              </w:rPr>
              <w:t>Opis kryterium</w:t>
            </w:r>
          </w:p>
        </w:tc>
        <w:tc>
          <w:tcPr>
            <w:tcW w:w="3685" w:type="dxa"/>
            <w:tcBorders>
              <w:top w:val="single" w:sz="4" w:space="0" w:color="000000"/>
              <w:left w:val="single" w:sz="4" w:space="0" w:color="000000"/>
              <w:bottom w:val="single" w:sz="4" w:space="0" w:color="000000"/>
              <w:right w:val="single" w:sz="4" w:space="0" w:color="000000"/>
            </w:tcBorders>
            <w:shd w:val="clear" w:color="auto" w:fill="D9D9D9"/>
            <w:hideMark/>
          </w:tcPr>
          <w:p w14:paraId="527B9605" w14:textId="77777777" w:rsidR="0050448D" w:rsidRPr="00DE4A78" w:rsidRDefault="0050448D">
            <w:pPr>
              <w:widowControl w:val="0"/>
              <w:tabs>
                <w:tab w:val="left" w:pos="426"/>
              </w:tabs>
              <w:spacing w:after="120" w:line="276" w:lineRule="auto"/>
              <w:jc w:val="center"/>
              <w:rPr>
                <w:rFonts w:eastAsia="Times New Roman" w:cstheme="minorHAnsi"/>
                <w:b/>
                <w:color w:val="000000"/>
                <w:kern w:val="0"/>
                <w:lang w:eastAsia="pl-PL"/>
                <w14:ligatures w14:val="none"/>
              </w:rPr>
            </w:pPr>
            <w:r w:rsidRPr="00DE4A78">
              <w:rPr>
                <w:rFonts w:eastAsia="Times New Roman" w:cstheme="minorHAnsi"/>
                <w:b/>
                <w:color w:val="000000"/>
                <w:kern w:val="0"/>
                <w:lang w:eastAsia="pl-PL"/>
                <w14:ligatures w14:val="none"/>
              </w:rPr>
              <w:t>Źródło weryfikacji</w:t>
            </w:r>
          </w:p>
        </w:tc>
      </w:tr>
      <w:tr w:rsidR="0050448D" w:rsidRPr="00DE4A78" w14:paraId="30F6C595" w14:textId="77777777" w:rsidTr="009A5401">
        <w:tc>
          <w:tcPr>
            <w:tcW w:w="1985" w:type="dxa"/>
            <w:tcBorders>
              <w:top w:val="single" w:sz="4" w:space="0" w:color="000000"/>
              <w:left w:val="single" w:sz="4" w:space="0" w:color="000000"/>
              <w:bottom w:val="single" w:sz="4" w:space="0" w:color="000000"/>
              <w:right w:val="single" w:sz="4" w:space="0" w:color="000000"/>
            </w:tcBorders>
            <w:shd w:val="clear" w:color="auto" w:fill="F2F2F2"/>
            <w:hideMark/>
          </w:tcPr>
          <w:p w14:paraId="61BB155C" w14:textId="77777777" w:rsidR="0050448D" w:rsidRPr="00DE4A78" w:rsidRDefault="0050448D">
            <w:pPr>
              <w:widowControl w:val="0"/>
              <w:tabs>
                <w:tab w:val="left" w:pos="426"/>
              </w:tabs>
              <w:spacing w:after="120" w:line="276" w:lineRule="auto"/>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Kryterium nr 1 Kompletność wniosku</w:t>
            </w:r>
          </w:p>
        </w:tc>
        <w:tc>
          <w:tcPr>
            <w:tcW w:w="5387" w:type="dxa"/>
            <w:tcBorders>
              <w:top w:val="single" w:sz="4" w:space="0" w:color="000000"/>
              <w:left w:val="single" w:sz="4" w:space="0" w:color="000000"/>
              <w:bottom w:val="single" w:sz="4" w:space="0" w:color="000000"/>
              <w:right w:val="single" w:sz="4" w:space="0" w:color="000000"/>
            </w:tcBorders>
            <w:shd w:val="clear" w:color="auto" w:fill="F2F2F2"/>
            <w:hideMark/>
          </w:tcPr>
          <w:p w14:paraId="612F630E" w14:textId="77777777" w:rsidR="0050448D" w:rsidRPr="00DE4A78" w:rsidRDefault="0050448D">
            <w:pPr>
              <w:widowControl w:val="0"/>
              <w:tabs>
                <w:tab w:val="left" w:pos="426"/>
              </w:tabs>
              <w:spacing w:after="0" w:line="276" w:lineRule="auto"/>
              <w:rPr>
                <w:rFonts w:eastAsia="Calibri" w:cstheme="minorHAnsi"/>
                <w:kern w:val="0"/>
                <w:sz w:val="18"/>
                <w:szCs w:val="18"/>
                <w:lang w:eastAsia="pl-PL"/>
                <w14:ligatures w14:val="none"/>
              </w:rPr>
            </w:pPr>
            <w:r w:rsidRPr="00DE4A78">
              <w:rPr>
                <w:rFonts w:eastAsia="Times New Roman" w:cstheme="minorHAnsi"/>
                <w:color w:val="000000"/>
                <w:kern w:val="0"/>
                <w:sz w:val="18"/>
                <w:szCs w:val="18"/>
                <w:lang w:eastAsia="pl-PL"/>
                <w14:ligatures w14:val="none"/>
              </w:rPr>
              <w:t>W celu zachowania jakości odpowiedniego poziomu składanych wniosków i usprawnienia procesu ich weryfikacji preferowane będą wnioski zawierające wszystkie obligatoryjne załączniki zgodnie z charakterem operacji, a wniosek wypełniony jest poprawnie we wszystkich polach.  To kryterium ma też służyć ocenie stopnia przygotowania operacji do realizacji.</w:t>
            </w:r>
            <w:r w:rsidRPr="00DE4A78">
              <w:rPr>
                <w:rFonts w:eastAsia="Calibri" w:cstheme="minorHAnsi"/>
                <w:kern w:val="0"/>
                <w:sz w:val="18"/>
                <w:szCs w:val="18"/>
                <w:lang w:eastAsia="pl-PL"/>
                <w14:ligatures w14:val="none"/>
              </w:rPr>
              <w:t xml:space="preserve"> </w:t>
            </w:r>
          </w:p>
          <w:p w14:paraId="6621DC68" w14:textId="77777777" w:rsidR="002A20E0" w:rsidRPr="00DE4A78" w:rsidRDefault="002A20E0" w:rsidP="002A20E0">
            <w:pPr>
              <w:spacing w:line="259" w:lineRule="auto"/>
              <w:rPr>
                <w:rFonts w:cstheme="minorHAnsi"/>
                <w:color w:val="000000" w:themeColor="text1"/>
                <w:sz w:val="18"/>
                <w:szCs w:val="18"/>
              </w:rPr>
            </w:pPr>
            <w:r w:rsidRPr="00DE4A78">
              <w:rPr>
                <w:rFonts w:cstheme="minorHAnsi"/>
                <w:color w:val="000000" w:themeColor="text1"/>
                <w:sz w:val="18"/>
                <w:szCs w:val="18"/>
              </w:rPr>
              <w:t>• Wniosek jest wypełniony prawidłowo i nie wymaga uzupełnienia załączników– 4 pkt</w:t>
            </w:r>
          </w:p>
          <w:p w14:paraId="5C2BAC3F" w14:textId="6D9F7F00" w:rsidR="0050448D" w:rsidRPr="00DE4A78" w:rsidRDefault="002A20E0" w:rsidP="002A20E0">
            <w:pPr>
              <w:spacing w:line="259" w:lineRule="auto"/>
              <w:rPr>
                <w:rFonts w:cstheme="minorHAnsi"/>
                <w:color w:val="EE0000"/>
                <w:sz w:val="18"/>
                <w:szCs w:val="18"/>
              </w:rPr>
            </w:pPr>
            <w:r w:rsidRPr="00DE4A78">
              <w:rPr>
                <w:rFonts w:cstheme="minorHAnsi"/>
                <w:color w:val="000000" w:themeColor="text1"/>
                <w:sz w:val="18"/>
                <w:szCs w:val="18"/>
              </w:rPr>
              <w:t>• Wniosek nie jest kompletny, wymaga uzupełnienia załączników – 0 pkt</w:t>
            </w:r>
          </w:p>
        </w:tc>
        <w:tc>
          <w:tcPr>
            <w:tcW w:w="3685" w:type="dxa"/>
            <w:tcBorders>
              <w:top w:val="single" w:sz="4" w:space="0" w:color="000000"/>
              <w:left w:val="single" w:sz="4" w:space="0" w:color="000000"/>
              <w:bottom w:val="single" w:sz="4" w:space="0" w:color="000000"/>
              <w:right w:val="single" w:sz="4" w:space="0" w:color="000000"/>
            </w:tcBorders>
            <w:shd w:val="clear" w:color="auto" w:fill="F2F2F2"/>
            <w:hideMark/>
          </w:tcPr>
          <w:p w14:paraId="127BC30F" w14:textId="77777777" w:rsidR="0050448D" w:rsidRPr="00DE4A78" w:rsidRDefault="0050448D">
            <w:pPr>
              <w:widowControl w:val="0"/>
              <w:tabs>
                <w:tab w:val="left" w:pos="426"/>
              </w:tabs>
              <w:spacing w:after="0"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Wniosek o przyznanie pomocy, dołączone obligatoryjne załączniki zgodne z wymogami zawartymi w dokumentacji </w:t>
            </w:r>
          </w:p>
        </w:tc>
      </w:tr>
      <w:tr w:rsidR="0050448D" w:rsidRPr="00DE4A78" w14:paraId="7071B361" w14:textId="77777777" w:rsidTr="009A5401">
        <w:tc>
          <w:tcPr>
            <w:tcW w:w="1985" w:type="dxa"/>
            <w:tcBorders>
              <w:top w:val="single" w:sz="4" w:space="0" w:color="000000"/>
              <w:left w:val="single" w:sz="4" w:space="0" w:color="000000"/>
              <w:bottom w:val="single" w:sz="4" w:space="0" w:color="000000"/>
              <w:right w:val="single" w:sz="4" w:space="0" w:color="000000"/>
            </w:tcBorders>
            <w:shd w:val="clear" w:color="auto" w:fill="F2F2F2"/>
            <w:hideMark/>
          </w:tcPr>
          <w:p w14:paraId="0606A246" w14:textId="77777777" w:rsidR="0050448D" w:rsidRPr="00DE4A78" w:rsidRDefault="0050448D">
            <w:pPr>
              <w:widowControl w:val="0"/>
              <w:tabs>
                <w:tab w:val="left" w:pos="426"/>
              </w:tabs>
              <w:spacing w:after="120" w:line="276" w:lineRule="auto"/>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Kryterium nr 2 Wsparcie LGD w zakresie przygotowania wniosku</w:t>
            </w:r>
          </w:p>
        </w:tc>
        <w:tc>
          <w:tcPr>
            <w:tcW w:w="5387" w:type="dxa"/>
            <w:tcBorders>
              <w:top w:val="single" w:sz="4" w:space="0" w:color="000000"/>
              <w:left w:val="single" w:sz="4" w:space="0" w:color="000000"/>
              <w:bottom w:val="single" w:sz="4" w:space="0" w:color="000000"/>
              <w:right w:val="single" w:sz="4" w:space="0" w:color="000000"/>
            </w:tcBorders>
            <w:shd w:val="clear" w:color="auto" w:fill="F2F2F2"/>
            <w:hideMark/>
          </w:tcPr>
          <w:p w14:paraId="478C134C" w14:textId="77777777" w:rsidR="0050448D" w:rsidRPr="00DE4A78" w:rsidRDefault="0050448D">
            <w:pPr>
              <w:widowControl w:val="0"/>
              <w:tabs>
                <w:tab w:val="left" w:pos="426"/>
              </w:tabs>
              <w:spacing w:after="0"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Punkty za to kryterium uzyskają wnioskodawcy, którzy w trakcie przygotowywania wniosku o  przyznanie pomocy korzystali ze szkolenia i doradztwa oferowanego przez LGD w ramach danego naboru, czyli prowadzonego doradztwa, szkoleń, spotkań informacyjnych.</w:t>
            </w:r>
          </w:p>
          <w:p w14:paraId="67CF8652" w14:textId="77777777" w:rsidR="00DE4A78" w:rsidRDefault="002A20E0" w:rsidP="00DE4A78">
            <w:pPr>
              <w:spacing w:line="259" w:lineRule="auto"/>
              <w:ind w:left="171" w:hanging="171"/>
              <w:rPr>
                <w:rFonts w:cstheme="minorHAnsi"/>
                <w:color w:val="000000" w:themeColor="text1"/>
                <w:sz w:val="18"/>
                <w:szCs w:val="18"/>
              </w:rPr>
            </w:pPr>
            <w:r w:rsidRPr="00DE4A78">
              <w:rPr>
                <w:rFonts w:cstheme="minorHAnsi"/>
                <w:color w:val="000000" w:themeColor="text1"/>
                <w:sz w:val="18"/>
                <w:szCs w:val="18"/>
              </w:rPr>
              <w:t xml:space="preserve">•Wnioskodawca skorzystał ze szkolenia/spotkania informacyjnego dotyczącego danego konkursu i doradztwa  prowadzonego przez pracowników LGD  – 4pkt </w:t>
            </w:r>
          </w:p>
          <w:p w14:paraId="7309C8D7" w14:textId="4CAEC52F" w:rsidR="0050448D" w:rsidRPr="00DE4A78" w:rsidRDefault="002A20E0" w:rsidP="00DE4A78">
            <w:pPr>
              <w:pStyle w:val="Akapitzlist"/>
              <w:numPr>
                <w:ilvl w:val="0"/>
                <w:numId w:val="5"/>
              </w:numPr>
              <w:spacing w:line="259" w:lineRule="auto"/>
              <w:ind w:left="171" w:hanging="142"/>
              <w:rPr>
                <w:rFonts w:cstheme="minorHAnsi"/>
                <w:color w:val="000000" w:themeColor="text1"/>
                <w:sz w:val="18"/>
                <w:szCs w:val="18"/>
              </w:rPr>
            </w:pPr>
            <w:r w:rsidRPr="00DE4A78">
              <w:rPr>
                <w:rFonts w:cstheme="minorHAnsi"/>
                <w:color w:val="000000" w:themeColor="text1"/>
                <w:sz w:val="18"/>
                <w:szCs w:val="18"/>
              </w:rPr>
              <w:t>Wnioskodawca  nie skorzystał ze szkolenia/spotkania informacyjnego dotyczącego danego konkursu i doradztwa  prowadzonego przez pracowników LGD -  0 pkt</w:t>
            </w:r>
          </w:p>
        </w:tc>
        <w:tc>
          <w:tcPr>
            <w:tcW w:w="3685" w:type="dxa"/>
            <w:tcBorders>
              <w:top w:val="single" w:sz="4" w:space="0" w:color="000000"/>
              <w:left w:val="single" w:sz="4" w:space="0" w:color="000000"/>
              <w:bottom w:val="single" w:sz="4" w:space="0" w:color="000000"/>
              <w:right w:val="single" w:sz="4" w:space="0" w:color="000000"/>
            </w:tcBorders>
            <w:shd w:val="clear" w:color="auto" w:fill="F2F2F2"/>
            <w:hideMark/>
          </w:tcPr>
          <w:p w14:paraId="596AC76E" w14:textId="77777777" w:rsidR="0050448D" w:rsidRPr="00DE4A78" w:rsidRDefault="0050448D">
            <w:pPr>
              <w:widowControl w:val="0"/>
              <w:tabs>
                <w:tab w:val="left" w:pos="426"/>
              </w:tabs>
              <w:spacing w:after="0"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Potwierdzenie spełnienia kryterium odbywa się w oparciu o dokumenty biura LGD np. karty doradztwa, listy obecności ze szkoleń. Wnioskodawca podczas korzystania z doradztwa musi przedstawić co najmniej główne założenia projektu tj. cele, opis operacji i planowane koszty</w:t>
            </w:r>
          </w:p>
        </w:tc>
      </w:tr>
      <w:tr w:rsidR="0050448D" w:rsidRPr="00DE4A78" w14:paraId="0610DB0B" w14:textId="77777777" w:rsidTr="009A5401">
        <w:tc>
          <w:tcPr>
            <w:tcW w:w="1985" w:type="dxa"/>
            <w:tcBorders>
              <w:top w:val="single" w:sz="4" w:space="0" w:color="000000"/>
              <w:left w:val="single" w:sz="4" w:space="0" w:color="000000"/>
              <w:bottom w:val="single" w:sz="4" w:space="0" w:color="000000"/>
              <w:right w:val="single" w:sz="4" w:space="0" w:color="000000"/>
            </w:tcBorders>
            <w:shd w:val="clear" w:color="auto" w:fill="F2F2F2"/>
            <w:hideMark/>
          </w:tcPr>
          <w:p w14:paraId="54FB8A12" w14:textId="77777777" w:rsidR="0050448D" w:rsidRPr="00DE4A78" w:rsidRDefault="0050448D">
            <w:pPr>
              <w:widowControl w:val="0"/>
              <w:tabs>
                <w:tab w:val="left" w:pos="426"/>
              </w:tabs>
              <w:spacing w:after="120" w:line="276" w:lineRule="auto"/>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Kryterium nr 3 Wykorzystanie/ promowanie zasobów lokalnych LSR</w:t>
            </w:r>
          </w:p>
        </w:tc>
        <w:tc>
          <w:tcPr>
            <w:tcW w:w="5387" w:type="dxa"/>
            <w:tcBorders>
              <w:top w:val="single" w:sz="4" w:space="0" w:color="000000"/>
              <w:left w:val="single" w:sz="4" w:space="0" w:color="000000"/>
              <w:bottom w:val="single" w:sz="4" w:space="0" w:color="000000"/>
              <w:right w:val="single" w:sz="4" w:space="0" w:color="000000"/>
            </w:tcBorders>
            <w:shd w:val="clear" w:color="auto" w:fill="F2F2F2"/>
            <w:hideMark/>
          </w:tcPr>
          <w:p w14:paraId="50ECBBDD" w14:textId="77777777" w:rsidR="0050448D" w:rsidRPr="00DE4A78" w:rsidRDefault="0050448D">
            <w:pPr>
              <w:widowControl w:val="0"/>
              <w:tabs>
                <w:tab w:val="left" w:pos="426"/>
              </w:tabs>
              <w:spacing w:after="0"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lang w:eastAsia="pl-PL"/>
                <w14:ligatures w14:val="none"/>
              </w:rPr>
              <w:t xml:space="preserve"> </w:t>
            </w:r>
            <w:r w:rsidRPr="00DE4A78">
              <w:rPr>
                <w:rFonts w:eastAsia="Times New Roman" w:cstheme="minorHAnsi"/>
                <w:color w:val="000000"/>
                <w:kern w:val="0"/>
                <w:sz w:val="18"/>
                <w:szCs w:val="18"/>
                <w:lang w:eastAsia="pl-PL"/>
                <w14:ligatures w14:val="none"/>
              </w:rPr>
              <w:t>Preferowane są operacje wykorzystujące i/lub promujące zasoby kulturalno-społeczne, historyczne lub przyrodnicze obszaru LGD. Lokalne zasoby kulturalno-społeczne, historyczne i przyrodnicze – wszelkiego rodzaju dobra materialne i niematerialne unikalne i charakterystyczne dla obszaru strategii rozwoju lokalnego kierowanego przez społeczność wdrażanej przez LGD „Silne Biłgorajskie”. Oznacza to, że wnioskodawca musi wykazać powiązanie swojego pomysłu (bazowanie lub związek) i jego realizację na:</w:t>
            </w:r>
          </w:p>
          <w:p w14:paraId="24EFF9A2" w14:textId="77777777" w:rsidR="0050448D" w:rsidRPr="00DE4A78" w:rsidRDefault="0050448D">
            <w:pPr>
              <w:widowControl w:val="0"/>
              <w:tabs>
                <w:tab w:val="left" w:pos="426"/>
              </w:tabs>
              <w:spacing w:after="0"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1) walorach przyrodniczych (rzeki, stawy, zbiorniki retencyjne, źródła, rezerwaty, parki krajobrazowe, obszar Natura 2000, pomniki przyrody), </w:t>
            </w:r>
          </w:p>
          <w:p w14:paraId="2548885B" w14:textId="77777777" w:rsidR="0050448D" w:rsidRPr="00DE4A78" w:rsidRDefault="0050448D">
            <w:pPr>
              <w:widowControl w:val="0"/>
              <w:tabs>
                <w:tab w:val="left" w:pos="426"/>
              </w:tabs>
              <w:spacing w:after="0"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2) zasobach kulturalno-społecznych (obrzędy, kuchnia lokalna, produkt lokalny, twórczość lokalna, rzemiosło, miejsca kultury lokalnej), </w:t>
            </w:r>
          </w:p>
          <w:p w14:paraId="6AA3CFFE" w14:textId="77777777" w:rsidR="0050448D" w:rsidRDefault="0050448D">
            <w:pPr>
              <w:widowControl w:val="0"/>
              <w:tabs>
                <w:tab w:val="left" w:pos="426"/>
              </w:tabs>
              <w:spacing w:after="0"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3) zasobach historycznych (zabytki, wydarzenia i postacie historyczne).</w:t>
            </w:r>
          </w:p>
          <w:p w14:paraId="2B18FACC" w14:textId="77777777" w:rsidR="00DE4A78" w:rsidRPr="00DE4A78" w:rsidRDefault="00DE4A78">
            <w:pPr>
              <w:widowControl w:val="0"/>
              <w:tabs>
                <w:tab w:val="left" w:pos="426"/>
              </w:tabs>
              <w:spacing w:after="0" w:line="276" w:lineRule="auto"/>
              <w:rPr>
                <w:rFonts w:eastAsia="Times New Roman" w:cstheme="minorHAnsi"/>
                <w:color w:val="000000"/>
                <w:kern w:val="0"/>
                <w:sz w:val="18"/>
                <w:szCs w:val="18"/>
                <w:lang w:eastAsia="pl-PL"/>
                <w14:ligatures w14:val="none"/>
              </w:rPr>
            </w:pPr>
          </w:p>
          <w:p w14:paraId="296F214F" w14:textId="77777777" w:rsidR="0050448D" w:rsidRPr="00DE4A78" w:rsidRDefault="0050448D">
            <w:pPr>
              <w:widowControl w:val="0"/>
              <w:tabs>
                <w:tab w:val="left" w:pos="426"/>
              </w:tabs>
              <w:spacing w:after="0"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•Wnioskodawca wykorzystuje przynajmniej 2 zasoby lokalne – 2 pkt </w:t>
            </w:r>
          </w:p>
          <w:p w14:paraId="275DABF7" w14:textId="77777777" w:rsidR="0050448D" w:rsidRPr="00DE4A78" w:rsidRDefault="0050448D">
            <w:pPr>
              <w:widowControl w:val="0"/>
              <w:tabs>
                <w:tab w:val="left" w:pos="426"/>
              </w:tabs>
              <w:spacing w:after="0"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•Wnioskodawca wykorzystuje 1 z zasobów lokalnych – 1 pkt  </w:t>
            </w:r>
          </w:p>
          <w:p w14:paraId="4F9AFB85" w14:textId="77777777" w:rsidR="0050448D" w:rsidRPr="00DE4A78" w:rsidRDefault="0050448D">
            <w:pPr>
              <w:widowControl w:val="0"/>
              <w:tabs>
                <w:tab w:val="left" w:pos="426"/>
              </w:tabs>
              <w:spacing w:after="0" w:line="276" w:lineRule="auto"/>
              <w:rPr>
                <w:rFonts w:eastAsia="Times New Roman" w:cstheme="minorHAnsi"/>
                <w:color w:val="000000"/>
                <w:kern w:val="0"/>
                <w:lang w:eastAsia="pl-PL"/>
                <w14:ligatures w14:val="none"/>
              </w:rPr>
            </w:pPr>
            <w:r w:rsidRPr="00DE4A78">
              <w:rPr>
                <w:rFonts w:eastAsia="Times New Roman" w:cstheme="minorHAnsi"/>
                <w:color w:val="000000"/>
                <w:kern w:val="0"/>
                <w:sz w:val="18"/>
                <w:szCs w:val="18"/>
                <w:lang w:eastAsia="pl-PL"/>
                <w14:ligatures w14:val="none"/>
              </w:rPr>
              <w:t>•Wnioskodawca nie wykorzystuje zasobów lokalnych – 0 pkt</w:t>
            </w:r>
          </w:p>
        </w:tc>
        <w:tc>
          <w:tcPr>
            <w:tcW w:w="3685" w:type="dxa"/>
            <w:tcBorders>
              <w:top w:val="single" w:sz="4" w:space="0" w:color="000000"/>
              <w:left w:val="single" w:sz="4" w:space="0" w:color="000000"/>
              <w:bottom w:val="single" w:sz="4" w:space="0" w:color="000000"/>
              <w:right w:val="single" w:sz="4" w:space="0" w:color="000000"/>
            </w:tcBorders>
            <w:shd w:val="clear" w:color="auto" w:fill="F2F2F2"/>
            <w:hideMark/>
          </w:tcPr>
          <w:p w14:paraId="07B00086" w14:textId="77777777" w:rsidR="0050448D" w:rsidRPr="00DE4A78" w:rsidRDefault="0050448D">
            <w:pPr>
              <w:widowControl w:val="0"/>
              <w:tabs>
                <w:tab w:val="left" w:pos="426"/>
              </w:tabs>
              <w:spacing w:after="0" w:line="276" w:lineRule="auto"/>
              <w:rPr>
                <w:rFonts w:eastAsia="Times New Roman" w:cstheme="minorHAnsi"/>
                <w:color w:val="000000"/>
                <w:kern w:val="0"/>
                <w:lang w:eastAsia="pl-PL"/>
                <w14:ligatures w14:val="none"/>
              </w:rPr>
            </w:pPr>
            <w:r w:rsidRPr="00DE4A78">
              <w:rPr>
                <w:rFonts w:eastAsia="Times New Roman" w:cstheme="minorHAnsi"/>
                <w:color w:val="000000"/>
                <w:kern w:val="0"/>
                <w:sz w:val="18"/>
                <w:szCs w:val="18"/>
                <w:lang w:eastAsia="pl-PL"/>
                <w14:ligatures w14:val="none"/>
              </w:rPr>
              <w:t xml:space="preserve">Wnioskodawca zobowiązany jest do przedstawienia wyczerpującej informacji o wykorzystaniu i/lub promowaniu zasobów lokalnych w operacji poprzez złożenie oświadczenia. </w:t>
            </w:r>
          </w:p>
        </w:tc>
      </w:tr>
      <w:tr w:rsidR="0050448D" w:rsidRPr="00DE4A78" w14:paraId="471378E7" w14:textId="77777777" w:rsidTr="009A5401">
        <w:tc>
          <w:tcPr>
            <w:tcW w:w="1985" w:type="dxa"/>
            <w:tcBorders>
              <w:top w:val="single" w:sz="4" w:space="0" w:color="000000"/>
              <w:left w:val="single" w:sz="4" w:space="0" w:color="000000"/>
              <w:bottom w:val="single" w:sz="4" w:space="0" w:color="000000"/>
              <w:right w:val="single" w:sz="4" w:space="0" w:color="000000"/>
            </w:tcBorders>
            <w:shd w:val="clear" w:color="auto" w:fill="F2F2F2"/>
            <w:hideMark/>
          </w:tcPr>
          <w:p w14:paraId="4DCEF8CA" w14:textId="77777777" w:rsidR="0050448D" w:rsidRPr="00DE4A78" w:rsidRDefault="0050448D">
            <w:pPr>
              <w:widowControl w:val="0"/>
              <w:tabs>
                <w:tab w:val="left" w:pos="426"/>
              </w:tabs>
              <w:spacing w:after="120" w:line="276" w:lineRule="auto"/>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Kryterium nr 6 Innowacyjność operacji</w:t>
            </w:r>
          </w:p>
        </w:tc>
        <w:tc>
          <w:tcPr>
            <w:tcW w:w="5387" w:type="dxa"/>
            <w:tcBorders>
              <w:top w:val="single" w:sz="4" w:space="0" w:color="000000"/>
              <w:left w:val="single" w:sz="4" w:space="0" w:color="000000"/>
              <w:bottom w:val="single" w:sz="4" w:space="0" w:color="000000"/>
              <w:right w:val="single" w:sz="4" w:space="0" w:color="000000"/>
            </w:tcBorders>
            <w:shd w:val="clear" w:color="auto" w:fill="F2F2F2"/>
            <w:hideMark/>
          </w:tcPr>
          <w:p w14:paraId="182B4516" w14:textId="3411100F" w:rsidR="0050448D" w:rsidRPr="00DE4A78" w:rsidRDefault="0050448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 Preferuje się operacje innowacyjne. Przez innowację rozumie się wprowadzanie zupełnie nowych lub ulepszonych produktów, usług, procesów w tym technologii, metod organizacji lub nowych sposobów ich wykorzystania. Przez innowację należy rozumieć zastosowanie po raz pierwszy opracowanych przez beneficjenta rozwiązań lub pomysłów, ale te</w:t>
            </w:r>
            <w:r w:rsidR="002A20E0" w:rsidRPr="00DE4A78">
              <w:rPr>
                <w:rFonts w:eastAsia="Times New Roman" w:cstheme="minorHAnsi"/>
                <w:color w:val="000000"/>
                <w:kern w:val="0"/>
                <w:sz w:val="18"/>
                <w:szCs w:val="18"/>
                <w:lang w:eastAsia="pl-PL"/>
                <w14:ligatures w14:val="none"/>
              </w:rPr>
              <w:t>ż</w:t>
            </w:r>
            <w:r w:rsidRPr="00DE4A78">
              <w:rPr>
                <w:rFonts w:eastAsia="Times New Roman" w:cstheme="minorHAnsi"/>
                <w:color w:val="000000"/>
                <w:kern w:val="0"/>
                <w:sz w:val="18"/>
                <w:szCs w:val="18"/>
                <w:lang w:eastAsia="pl-PL"/>
                <w14:ligatures w14:val="none"/>
              </w:rPr>
              <w:t xml:space="preserve"> zastosowanie rozwiązań</w:t>
            </w:r>
            <w:r w:rsidR="002A20E0" w:rsidRPr="00DE4A78">
              <w:rPr>
                <w:rFonts w:eastAsia="Times New Roman" w:cstheme="minorHAnsi"/>
                <w:color w:val="000000"/>
                <w:kern w:val="0"/>
                <w:sz w:val="18"/>
                <w:szCs w:val="18"/>
                <w:lang w:eastAsia="pl-PL"/>
                <w14:ligatures w14:val="none"/>
              </w:rPr>
              <w:t xml:space="preserve"> </w:t>
            </w:r>
            <w:r w:rsidRPr="00DE4A78">
              <w:rPr>
                <w:rFonts w:eastAsia="Times New Roman" w:cstheme="minorHAnsi"/>
                <w:color w:val="000000"/>
                <w:kern w:val="0"/>
                <w:sz w:val="18"/>
                <w:szCs w:val="18"/>
                <w:lang w:eastAsia="pl-PL"/>
                <w14:ligatures w14:val="none"/>
              </w:rPr>
              <w:t xml:space="preserve">stosowanych na innych obszarach, jednak mających charakter innowacji na terenie obszaru LGD w zakresie: </w:t>
            </w:r>
          </w:p>
          <w:p w14:paraId="4F061F74" w14:textId="77777777" w:rsidR="0050448D" w:rsidRPr="00DE4A78" w:rsidRDefault="0050448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 rozwoju nowych rodzajów produkcji i usług, zaspokajanie potrzeb, które były pomijane w dotychczasowych działaniach i/lub, </w:t>
            </w:r>
          </w:p>
          <w:p w14:paraId="38F18367" w14:textId="77777777" w:rsidR="0050448D" w:rsidRPr="00DE4A78" w:rsidRDefault="0050448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zastosowanej technologii i/lub,</w:t>
            </w:r>
          </w:p>
          <w:p w14:paraId="244ACD3A" w14:textId="77777777" w:rsidR="0050448D" w:rsidRPr="00DE4A78" w:rsidRDefault="0050448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lastRenderedPageBreak/>
              <w:t>- modernizacji tradycyjnych form technologii i/lub,</w:t>
            </w:r>
          </w:p>
          <w:p w14:paraId="64AFF67F" w14:textId="77777777" w:rsidR="0050448D" w:rsidRPr="00DE4A78" w:rsidRDefault="0050448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nowych rozwiązań organizacyjnych w tym organizacji pracy i/lub,</w:t>
            </w:r>
          </w:p>
          <w:p w14:paraId="4D904A77" w14:textId="77777777" w:rsidR="0050448D" w:rsidRPr="00DE4A78" w:rsidRDefault="0050448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zastosowania nowych technik marketingowych i/lub,</w:t>
            </w:r>
          </w:p>
          <w:p w14:paraId="33859963" w14:textId="77777777" w:rsidR="0050448D" w:rsidRPr="00DE4A78" w:rsidRDefault="0050448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produktu/procesu/ usługi i/lub,</w:t>
            </w:r>
          </w:p>
          <w:p w14:paraId="275A42DC" w14:textId="77777777" w:rsidR="0050448D" w:rsidRPr="00DE4A78" w:rsidRDefault="0050448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 maszyn lub urządzeń, </w:t>
            </w:r>
          </w:p>
          <w:p w14:paraId="4CC3A7DF" w14:textId="77777777" w:rsidR="0050448D" w:rsidRPr="00DE4A78" w:rsidRDefault="0050448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nowatorskiego sposobu wykorzystania zasobów lokalnych i/lub,</w:t>
            </w:r>
          </w:p>
          <w:p w14:paraId="090BE776" w14:textId="77777777" w:rsidR="0050448D" w:rsidRPr="00DE4A78" w:rsidRDefault="0050448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rozwoju nowych funkcji obszaru i/lub,</w:t>
            </w:r>
          </w:p>
          <w:p w14:paraId="28BB5E5A" w14:textId="77777777" w:rsidR="0050448D" w:rsidRPr="00DE4A78" w:rsidRDefault="0050448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nowego sposobu włączenia społeczności lokalnej w rozwój obszaru.</w:t>
            </w:r>
          </w:p>
          <w:p w14:paraId="526E7B72" w14:textId="4DCC2965" w:rsidR="00555083" w:rsidRPr="00DE4A78" w:rsidRDefault="0050448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Wskazanie i uzasadnienie zawarte we wniosku i załącznikach</w:t>
            </w:r>
          </w:p>
          <w:p w14:paraId="4E162426" w14:textId="77777777" w:rsidR="0050448D" w:rsidRPr="00DE4A78" w:rsidRDefault="0050448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•Operacja jest innowacyjna– nowe produkty/usługi, które nigdy wcześniej nie miały  zastosowania, wykorzystujące nie praktykowane dotąd lokalne rozwiązania, co wpłynie na rozwój lokalnych przedsiębiorstw i lokalnej gospodarki – 4 pkt</w:t>
            </w:r>
          </w:p>
          <w:p w14:paraId="42759C59" w14:textId="77777777" w:rsidR="0050448D" w:rsidRPr="00DE4A78" w:rsidRDefault="0050448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•Operacja jest innowacyjna– ulepsza istniejące produkty/ usługi, co wpłynie na rozwój lokalnych przedsiębiorstw i lokalnej gospodarki – 2 pkt</w:t>
            </w:r>
          </w:p>
          <w:p w14:paraId="34FBD44E" w14:textId="77777777" w:rsidR="0050448D" w:rsidRPr="00DE4A78" w:rsidRDefault="0050448D">
            <w:pPr>
              <w:widowControl w:val="0"/>
              <w:tabs>
                <w:tab w:val="left" w:pos="426"/>
              </w:tabs>
              <w:spacing w:after="0" w:line="276" w:lineRule="auto"/>
              <w:jc w:val="both"/>
              <w:rPr>
                <w:rFonts w:eastAsia="Times New Roman" w:cstheme="minorHAnsi"/>
                <w:color w:val="000000"/>
                <w:kern w:val="0"/>
                <w:lang w:eastAsia="pl-PL"/>
                <w14:ligatures w14:val="none"/>
              </w:rPr>
            </w:pPr>
            <w:r w:rsidRPr="00DE4A78">
              <w:rPr>
                <w:rFonts w:eastAsia="Times New Roman" w:cstheme="minorHAnsi"/>
                <w:color w:val="000000"/>
                <w:kern w:val="0"/>
                <w:sz w:val="18"/>
                <w:szCs w:val="18"/>
                <w:lang w:eastAsia="pl-PL"/>
                <w14:ligatures w14:val="none"/>
              </w:rPr>
              <w:t>•Operacja nie jest innowacyjna- wzorowana na wcześniej powstałych produktach, usługach, procesach oraz ograniczające się do niewielkich zmian – 0pkt</w:t>
            </w:r>
          </w:p>
        </w:tc>
        <w:tc>
          <w:tcPr>
            <w:tcW w:w="3685" w:type="dxa"/>
            <w:tcBorders>
              <w:top w:val="single" w:sz="4" w:space="0" w:color="000000"/>
              <w:left w:val="single" w:sz="4" w:space="0" w:color="000000"/>
              <w:bottom w:val="single" w:sz="4" w:space="0" w:color="000000"/>
              <w:right w:val="single" w:sz="4" w:space="0" w:color="000000"/>
            </w:tcBorders>
            <w:shd w:val="clear" w:color="auto" w:fill="F2F2F2"/>
            <w:hideMark/>
          </w:tcPr>
          <w:p w14:paraId="3C0C833C" w14:textId="77777777" w:rsidR="0050448D" w:rsidRPr="00DE4A78" w:rsidRDefault="0050448D" w:rsidP="009A5401">
            <w:pPr>
              <w:widowControl w:val="0"/>
              <w:tabs>
                <w:tab w:val="left" w:pos="426"/>
              </w:tabs>
              <w:spacing w:after="0"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lastRenderedPageBreak/>
              <w:t xml:space="preserve">Wniosek o przyznanie pomocy. Wnioskodawca jest zobowiązany do dokonania analizy otoczenia i wykazania, że operacja planowana do realizacji spełnia warunki tego kryterium. Wymagane jest  również wskazanie i dołączenie jako załączniki dokumentów potwierdzających, że zastosowane rozwiązania w ramach realizacji operacji mają taki charakter (np. źródła pisemne, literatura, raporty, analiza lub odnośnik do stron www- ksero, skan, zrzut ekranu) </w:t>
            </w:r>
          </w:p>
        </w:tc>
      </w:tr>
      <w:tr w:rsidR="0029288C" w:rsidRPr="00DE4A78" w14:paraId="4B407CEF" w14:textId="77777777" w:rsidTr="009A5401">
        <w:tc>
          <w:tcPr>
            <w:tcW w:w="1985" w:type="dxa"/>
            <w:tcBorders>
              <w:top w:val="single" w:sz="4" w:space="0" w:color="000000"/>
              <w:left w:val="single" w:sz="4" w:space="0" w:color="000000"/>
              <w:bottom w:val="single" w:sz="4" w:space="0" w:color="000000"/>
              <w:right w:val="single" w:sz="4" w:space="0" w:color="000000"/>
            </w:tcBorders>
            <w:shd w:val="clear" w:color="auto" w:fill="F2F2F2"/>
          </w:tcPr>
          <w:p w14:paraId="5A6B6211" w14:textId="1F157C6D" w:rsidR="0029288C" w:rsidRPr="00DE4A78" w:rsidRDefault="0029288C">
            <w:pPr>
              <w:widowControl w:val="0"/>
              <w:tabs>
                <w:tab w:val="left" w:pos="426"/>
              </w:tabs>
              <w:spacing w:after="120" w:line="276" w:lineRule="auto"/>
              <w:rPr>
                <w:rFonts w:eastAsia="Times New Roman" w:cstheme="minorHAnsi"/>
                <w:color w:val="000000"/>
                <w:kern w:val="0"/>
                <w:lang w:eastAsia="pl-PL"/>
                <w14:ligatures w14:val="none"/>
              </w:rPr>
            </w:pPr>
            <w:r w:rsidRPr="0029288C">
              <w:rPr>
                <w:rFonts w:eastAsia="Times New Roman" w:cstheme="minorHAnsi"/>
                <w:color w:val="000000"/>
                <w:kern w:val="0"/>
                <w:lang w:eastAsia="pl-PL"/>
                <w14:ligatures w14:val="none"/>
              </w:rPr>
              <w:t xml:space="preserve">Kryterium nr </w:t>
            </w:r>
            <w:r>
              <w:rPr>
                <w:rFonts w:eastAsia="Times New Roman" w:cstheme="minorHAnsi"/>
                <w:color w:val="000000"/>
                <w:kern w:val="0"/>
                <w:lang w:eastAsia="pl-PL"/>
                <w14:ligatures w14:val="none"/>
              </w:rPr>
              <w:t xml:space="preserve">7 Grupy docelowe </w:t>
            </w:r>
          </w:p>
        </w:tc>
        <w:tc>
          <w:tcPr>
            <w:tcW w:w="5387" w:type="dxa"/>
            <w:tcBorders>
              <w:top w:val="single" w:sz="4" w:space="0" w:color="000000"/>
              <w:left w:val="single" w:sz="4" w:space="0" w:color="000000"/>
              <w:bottom w:val="single" w:sz="4" w:space="0" w:color="000000"/>
              <w:right w:val="single" w:sz="4" w:space="0" w:color="000000"/>
            </w:tcBorders>
            <w:shd w:val="clear" w:color="auto" w:fill="F2F2F2"/>
          </w:tcPr>
          <w:p w14:paraId="45FAE3D5" w14:textId="77777777" w:rsidR="004E026D" w:rsidRPr="004E026D" w:rsidRDefault="004E026D" w:rsidP="004E026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4E026D">
              <w:rPr>
                <w:rFonts w:eastAsia="Times New Roman" w:cstheme="minorHAnsi"/>
                <w:color w:val="000000"/>
                <w:kern w:val="0"/>
                <w:sz w:val="18"/>
                <w:szCs w:val="18"/>
                <w:lang w:eastAsia="pl-PL"/>
                <w14:ligatures w14:val="none"/>
              </w:rPr>
              <w:t xml:space="preserve">Kryterium premiuje operacje, których odbiorcami będą osoby z grup w niekorzystnej sytuacji, określone w LSR „Silne Biłgorajskie” to: </w:t>
            </w:r>
          </w:p>
          <w:p w14:paraId="45033147" w14:textId="77777777" w:rsidR="004E026D" w:rsidRPr="004E026D" w:rsidRDefault="004E026D" w:rsidP="004E026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4E026D">
              <w:rPr>
                <w:rFonts w:eastAsia="Times New Roman" w:cstheme="minorHAnsi"/>
                <w:color w:val="000000"/>
                <w:kern w:val="0"/>
                <w:sz w:val="18"/>
                <w:szCs w:val="18"/>
                <w:lang w:eastAsia="pl-PL"/>
                <w14:ligatures w14:val="none"/>
              </w:rPr>
              <w:t>1)</w:t>
            </w:r>
            <w:r w:rsidRPr="004E026D">
              <w:rPr>
                <w:rFonts w:eastAsia="Times New Roman" w:cstheme="minorHAnsi"/>
                <w:color w:val="000000"/>
                <w:kern w:val="0"/>
                <w:sz w:val="18"/>
                <w:szCs w:val="18"/>
                <w:lang w:eastAsia="pl-PL"/>
                <w14:ligatures w14:val="none"/>
              </w:rPr>
              <w:tab/>
              <w:t>Osoby młode – do 25 roku życia;</w:t>
            </w:r>
          </w:p>
          <w:p w14:paraId="268654E6" w14:textId="77777777" w:rsidR="004E026D" w:rsidRPr="004E026D" w:rsidRDefault="004E026D" w:rsidP="004E026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4E026D">
              <w:rPr>
                <w:rFonts w:eastAsia="Times New Roman" w:cstheme="minorHAnsi"/>
                <w:color w:val="000000"/>
                <w:kern w:val="0"/>
                <w:sz w:val="18"/>
                <w:szCs w:val="18"/>
                <w:lang w:eastAsia="pl-PL"/>
                <w14:ligatures w14:val="none"/>
              </w:rPr>
              <w:t>2)</w:t>
            </w:r>
            <w:r w:rsidRPr="004E026D">
              <w:rPr>
                <w:rFonts w:eastAsia="Times New Roman" w:cstheme="minorHAnsi"/>
                <w:color w:val="000000"/>
                <w:kern w:val="0"/>
                <w:sz w:val="18"/>
                <w:szCs w:val="18"/>
                <w:lang w:eastAsia="pl-PL"/>
                <w14:ligatures w14:val="none"/>
              </w:rPr>
              <w:tab/>
              <w:t>Osoby starsze po 60 roku życia;</w:t>
            </w:r>
          </w:p>
          <w:p w14:paraId="0A73C8CF" w14:textId="77777777" w:rsidR="004E026D" w:rsidRPr="004E026D" w:rsidRDefault="004E026D" w:rsidP="004E026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4E026D">
              <w:rPr>
                <w:rFonts w:eastAsia="Times New Roman" w:cstheme="minorHAnsi"/>
                <w:color w:val="000000"/>
                <w:kern w:val="0"/>
                <w:sz w:val="18"/>
                <w:szCs w:val="18"/>
                <w:lang w:eastAsia="pl-PL"/>
                <w14:ligatures w14:val="none"/>
              </w:rPr>
              <w:t>3)</w:t>
            </w:r>
            <w:r w:rsidRPr="004E026D">
              <w:rPr>
                <w:rFonts w:eastAsia="Times New Roman" w:cstheme="minorHAnsi"/>
                <w:color w:val="000000"/>
                <w:kern w:val="0"/>
                <w:sz w:val="18"/>
                <w:szCs w:val="18"/>
                <w:lang w:eastAsia="pl-PL"/>
                <w14:ligatures w14:val="none"/>
              </w:rPr>
              <w:tab/>
              <w:t>Osoby poszukujące pracy, zarejestrowane w PUP;</w:t>
            </w:r>
          </w:p>
          <w:p w14:paraId="16EB6B18" w14:textId="77777777" w:rsidR="004E026D" w:rsidRPr="004E026D" w:rsidRDefault="004E026D" w:rsidP="004E026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4E026D">
              <w:rPr>
                <w:rFonts w:eastAsia="Times New Roman" w:cstheme="minorHAnsi"/>
                <w:color w:val="000000"/>
                <w:kern w:val="0"/>
                <w:sz w:val="18"/>
                <w:szCs w:val="18"/>
                <w:lang w:eastAsia="pl-PL"/>
                <w14:ligatures w14:val="none"/>
              </w:rPr>
              <w:t>4)</w:t>
            </w:r>
            <w:r w:rsidRPr="004E026D">
              <w:rPr>
                <w:rFonts w:eastAsia="Times New Roman" w:cstheme="minorHAnsi"/>
                <w:color w:val="000000"/>
                <w:kern w:val="0"/>
                <w:sz w:val="18"/>
                <w:szCs w:val="18"/>
                <w:lang w:eastAsia="pl-PL"/>
                <w14:ligatures w14:val="none"/>
              </w:rPr>
              <w:tab/>
              <w:t>Osoby z niepełnosprawnościami;</w:t>
            </w:r>
          </w:p>
          <w:p w14:paraId="6E08B687" w14:textId="77777777" w:rsidR="0029288C" w:rsidRDefault="004E026D" w:rsidP="004E026D">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4E026D">
              <w:rPr>
                <w:rFonts w:eastAsia="Times New Roman" w:cstheme="minorHAnsi"/>
                <w:color w:val="000000"/>
                <w:kern w:val="0"/>
                <w:sz w:val="18"/>
                <w:szCs w:val="18"/>
                <w:lang w:eastAsia="pl-PL"/>
                <w14:ligatures w14:val="none"/>
              </w:rPr>
              <w:t>5)</w:t>
            </w:r>
            <w:r w:rsidRPr="004E026D">
              <w:rPr>
                <w:rFonts w:eastAsia="Times New Roman" w:cstheme="minorHAnsi"/>
                <w:color w:val="000000"/>
                <w:kern w:val="0"/>
                <w:sz w:val="18"/>
                <w:szCs w:val="18"/>
                <w:lang w:eastAsia="pl-PL"/>
                <w14:ligatures w14:val="none"/>
              </w:rPr>
              <w:tab/>
              <w:t>Rolnicy niskotowarowi</w:t>
            </w:r>
          </w:p>
          <w:p w14:paraId="63798B00" w14:textId="55A03410" w:rsidR="005C4A12" w:rsidRPr="005C4A12" w:rsidRDefault="005C4A12" w:rsidP="005C4A12">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5C4A12">
              <w:rPr>
                <w:rFonts w:eastAsia="Times New Roman" w:cstheme="minorHAnsi"/>
                <w:color w:val="000000"/>
                <w:kern w:val="0"/>
                <w:sz w:val="18"/>
                <w:szCs w:val="18"/>
                <w:lang w:eastAsia="pl-PL"/>
                <w14:ligatures w14:val="none"/>
              </w:rPr>
              <w:t>•</w:t>
            </w:r>
            <w:r>
              <w:rPr>
                <w:rFonts w:eastAsia="Times New Roman" w:cstheme="minorHAnsi"/>
                <w:color w:val="000000"/>
                <w:kern w:val="0"/>
                <w:sz w:val="18"/>
                <w:szCs w:val="18"/>
                <w:lang w:eastAsia="pl-PL"/>
                <w14:ligatures w14:val="none"/>
              </w:rPr>
              <w:t xml:space="preserve"> </w:t>
            </w:r>
            <w:r w:rsidRPr="005C4A12">
              <w:rPr>
                <w:rFonts w:eastAsia="Times New Roman" w:cstheme="minorHAnsi"/>
                <w:color w:val="000000"/>
                <w:kern w:val="0"/>
                <w:sz w:val="18"/>
                <w:szCs w:val="18"/>
                <w:lang w:eastAsia="pl-PL"/>
                <w14:ligatures w14:val="none"/>
              </w:rPr>
              <w:t xml:space="preserve">Operacja zakłada wyłącznie odbiorców projektu z grup w niekorzystnej sytuacji określonych w LSR - 4 </w:t>
            </w:r>
          </w:p>
          <w:p w14:paraId="649E1D89" w14:textId="01D19CDA" w:rsidR="004E026D" w:rsidRPr="00DE4A78" w:rsidRDefault="005C4A12" w:rsidP="005C4A12">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5C4A12">
              <w:rPr>
                <w:rFonts w:eastAsia="Times New Roman" w:cstheme="minorHAnsi"/>
                <w:color w:val="000000"/>
                <w:kern w:val="0"/>
                <w:sz w:val="18"/>
                <w:szCs w:val="18"/>
                <w:lang w:eastAsia="pl-PL"/>
                <w14:ligatures w14:val="none"/>
              </w:rPr>
              <w:t>•</w:t>
            </w:r>
            <w:r>
              <w:rPr>
                <w:rFonts w:eastAsia="Times New Roman" w:cstheme="minorHAnsi"/>
                <w:color w:val="000000"/>
                <w:kern w:val="0"/>
                <w:sz w:val="18"/>
                <w:szCs w:val="18"/>
                <w:lang w:eastAsia="pl-PL"/>
                <w14:ligatures w14:val="none"/>
              </w:rPr>
              <w:t xml:space="preserve"> </w:t>
            </w:r>
            <w:r w:rsidRPr="005C4A12">
              <w:rPr>
                <w:rFonts w:eastAsia="Times New Roman" w:cstheme="minorHAnsi"/>
                <w:color w:val="000000"/>
                <w:kern w:val="0"/>
                <w:sz w:val="18"/>
                <w:szCs w:val="18"/>
                <w:lang w:eastAsia="pl-PL"/>
                <w14:ligatures w14:val="none"/>
              </w:rPr>
              <w:t>Operacja nie zakłada odbiorców z grup w niekorzystnej sytuacji określonych w LSR– 0 pkt</w:t>
            </w:r>
          </w:p>
        </w:tc>
        <w:tc>
          <w:tcPr>
            <w:tcW w:w="3685" w:type="dxa"/>
            <w:tcBorders>
              <w:top w:val="single" w:sz="4" w:space="0" w:color="000000"/>
              <w:left w:val="single" w:sz="4" w:space="0" w:color="000000"/>
              <w:bottom w:val="single" w:sz="4" w:space="0" w:color="000000"/>
              <w:right w:val="single" w:sz="4" w:space="0" w:color="000000"/>
            </w:tcBorders>
            <w:shd w:val="clear" w:color="auto" w:fill="F2F2F2"/>
          </w:tcPr>
          <w:p w14:paraId="20DFF82C" w14:textId="7818C28B" w:rsidR="0029288C" w:rsidRPr="00DE4A78" w:rsidRDefault="008B70F7" w:rsidP="009A5401">
            <w:pPr>
              <w:widowControl w:val="0"/>
              <w:tabs>
                <w:tab w:val="left" w:pos="426"/>
              </w:tabs>
              <w:spacing w:after="0" w:line="276" w:lineRule="auto"/>
              <w:rPr>
                <w:rFonts w:eastAsia="Times New Roman" w:cstheme="minorHAnsi"/>
                <w:color w:val="000000"/>
                <w:kern w:val="0"/>
                <w:sz w:val="18"/>
                <w:szCs w:val="18"/>
                <w:lang w:eastAsia="pl-PL"/>
                <w14:ligatures w14:val="none"/>
              </w:rPr>
            </w:pPr>
            <w:r w:rsidRPr="008B70F7">
              <w:rPr>
                <w:rFonts w:eastAsia="Times New Roman" w:cstheme="minorHAnsi"/>
                <w:color w:val="000000"/>
                <w:kern w:val="0"/>
                <w:sz w:val="18"/>
                <w:szCs w:val="18"/>
                <w:lang w:eastAsia="pl-PL"/>
                <w14:ligatures w14:val="none"/>
              </w:rPr>
              <w:t>Weryfikacja na podstawie informacji zawartych we wniosku o przyznanie pomocy.</w:t>
            </w:r>
          </w:p>
        </w:tc>
      </w:tr>
      <w:tr w:rsidR="0050448D" w:rsidRPr="00DE4A78" w14:paraId="504FBF77" w14:textId="77777777" w:rsidTr="009A5401">
        <w:tc>
          <w:tcPr>
            <w:tcW w:w="1985" w:type="dxa"/>
            <w:tcBorders>
              <w:top w:val="single" w:sz="4" w:space="0" w:color="000000"/>
              <w:left w:val="single" w:sz="4" w:space="0" w:color="000000"/>
              <w:bottom w:val="single" w:sz="4" w:space="0" w:color="000000"/>
              <w:right w:val="single" w:sz="4" w:space="0" w:color="000000"/>
            </w:tcBorders>
            <w:shd w:val="clear" w:color="auto" w:fill="F2F2F2"/>
          </w:tcPr>
          <w:p w14:paraId="3B57CF55" w14:textId="68069A81" w:rsidR="0050448D" w:rsidRPr="00DE4A78" w:rsidRDefault="0050448D">
            <w:pPr>
              <w:widowControl w:val="0"/>
              <w:tabs>
                <w:tab w:val="left" w:pos="426"/>
              </w:tabs>
              <w:spacing w:after="120" w:line="276" w:lineRule="auto"/>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 xml:space="preserve">Kryterium nr </w:t>
            </w:r>
            <w:r w:rsidR="00555083">
              <w:rPr>
                <w:rFonts w:eastAsia="Times New Roman" w:cstheme="minorHAnsi"/>
                <w:color w:val="000000"/>
                <w:kern w:val="0"/>
                <w:lang w:eastAsia="pl-PL"/>
                <w14:ligatures w14:val="none"/>
              </w:rPr>
              <w:t>10</w:t>
            </w:r>
          </w:p>
          <w:p w14:paraId="408CB44B" w14:textId="247B2913" w:rsidR="0050448D" w:rsidRPr="00DE4A78" w:rsidRDefault="00555083">
            <w:pPr>
              <w:widowControl w:val="0"/>
              <w:tabs>
                <w:tab w:val="left" w:pos="426"/>
              </w:tabs>
              <w:spacing w:after="120" w:line="276" w:lineRule="auto"/>
              <w:rPr>
                <w:rFonts w:eastAsia="Times New Roman" w:cstheme="minorHAnsi"/>
                <w:color w:val="000000"/>
                <w:kern w:val="0"/>
                <w:lang w:eastAsia="pl-PL"/>
                <w14:ligatures w14:val="none"/>
              </w:rPr>
            </w:pPr>
            <w:r>
              <w:rPr>
                <w:rFonts w:eastAsia="Times New Roman" w:cstheme="minorHAnsi"/>
                <w:color w:val="000000"/>
                <w:kern w:val="0"/>
                <w:lang w:eastAsia="pl-PL"/>
                <w14:ligatures w14:val="none"/>
              </w:rPr>
              <w:t>Informacje o uzyskanej pomoc</w:t>
            </w:r>
            <w:r w:rsidR="009A5401">
              <w:rPr>
                <w:rFonts w:eastAsia="Times New Roman" w:cstheme="minorHAnsi"/>
                <w:color w:val="000000"/>
                <w:kern w:val="0"/>
                <w:lang w:eastAsia="pl-PL"/>
                <w14:ligatures w14:val="none"/>
              </w:rPr>
              <w:t>y</w:t>
            </w:r>
          </w:p>
        </w:tc>
        <w:tc>
          <w:tcPr>
            <w:tcW w:w="5387" w:type="dxa"/>
            <w:tcBorders>
              <w:top w:val="single" w:sz="4" w:space="0" w:color="000000"/>
              <w:left w:val="single" w:sz="4" w:space="0" w:color="000000"/>
              <w:bottom w:val="single" w:sz="4" w:space="0" w:color="000000"/>
              <w:right w:val="single" w:sz="4" w:space="0" w:color="000000"/>
            </w:tcBorders>
            <w:shd w:val="clear" w:color="auto" w:fill="F2F2F2"/>
          </w:tcPr>
          <w:p w14:paraId="5415303B" w14:textId="77777777" w:rsidR="00555083" w:rsidRPr="00555083" w:rsidRDefault="00555083" w:rsidP="00555083">
            <w:pPr>
              <w:widowControl w:val="0"/>
              <w:tabs>
                <w:tab w:val="left" w:pos="426"/>
              </w:tabs>
              <w:spacing w:line="259" w:lineRule="auto"/>
              <w:jc w:val="both"/>
              <w:rPr>
                <w:rFonts w:eastAsia="Times New Roman" w:cstheme="minorHAnsi"/>
                <w:kern w:val="0"/>
                <w:sz w:val="18"/>
                <w:szCs w:val="18"/>
                <w:lang w:eastAsia="pl-PL"/>
                <w14:ligatures w14:val="none"/>
              </w:rPr>
            </w:pPr>
            <w:r w:rsidRPr="00555083">
              <w:rPr>
                <w:rFonts w:eastAsia="Times New Roman" w:cstheme="minorHAnsi"/>
                <w:kern w:val="0"/>
                <w:sz w:val="18"/>
                <w:szCs w:val="18"/>
                <w:lang w:eastAsia="pl-PL"/>
                <w14:ligatures w14:val="none"/>
              </w:rPr>
              <w:t>Preferuje się projekty, w których wnioskodawca zaplanował  działania informacyjne o pomocy uzyskanej w ramach wdrażania LSR zawierające logo LGD „Silne Biłgorajskie”.</w:t>
            </w:r>
          </w:p>
          <w:p w14:paraId="22151029" w14:textId="77777777" w:rsidR="00555083" w:rsidRPr="00555083" w:rsidRDefault="00555083" w:rsidP="00555083">
            <w:pPr>
              <w:widowControl w:val="0"/>
              <w:numPr>
                <w:ilvl w:val="0"/>
                <w:numId w:val="7"/>
              </w:numPr>
              <w:tabs>
                <w:tab w:val="left" w:pos="183"/>
              </w:tabs>
              <w:spacing w:line="259" w:lineRule="auto"/>
              <w:ind w:left="171" w:hanging="142"/>
              <w:contextualSpacing/>
              <w:jc w:val="both"/>
              <w:rPr>
                <w:rFonts w:eastAsia="Times New Roman" w:cstheme="minorHAnsi"/>
                <w:kern w:val="0"/>
                <w:sz w:val="18"/>
                <w:szCs w:val="18"/>
                <w:lang w:eastAsia="pl-PL"/>
                <w14:ligatures w14:val="none"/>
              </w:rPr>
            </w:pPr>
            <w:r w:rsidRPr="00555083">
              <w:rPr>
                <w:rFonts w:eastAsia="Times New Roman" w:cstheme="minorHAnsi"/>
                <w:kern w:val="0"/>
                <w:sz w:val="18"/>
                <w:szCs w:val="18"/>
                <w:lang w:eastAsia="pl-PL"/>
                <w14:ligatures w14:val="none"/>
              </w:rPr>
              <w:t>Wnioskodawca zaplanował promowanie źródła finansowania zakładające promocje LGD poprzez  umieszczenie logo LGD- 3 pkt</w:t>
            </w:r>
          </w:p>
          <w:p w14:paraId="70ED89FE" w14:textId="5FBF6D2C" w:rsidR="0050448D" w:rsidRPr="009A5401" w:rsidRDefault="00555083" w:rsidP="009A5401">
            <w:pPr>
              <w:widowControl w:val="0"/>
              <w:numPr>
                <w:ilvl w:val="0"/>
                <w:numId w:val="7"/>
              </w:numPr>
              <w:tabs>
                <w:tab w:val="left" w:pos="183"/>
              </w:tabs>
              <w:spacing w:line="259" w:lineRule="auto"/>
              <w:ind w:left="171" w:hanging="142"/>
              <w:contextualSpacing/>
              <w:jc w:val="both"/>
              <w:rPr>
                <w:rFonts w:eastAsia="Times New Roman" w:cstheme="minorHAnsi"/>
                <w:kern w:val="0"/>
                <w:sz w:val="18"/>
                <w:szCs w:val="18"/>
                <w:lang w:eastAsia="pl-PL"/>
                <w14:ligatures w14:val="none"/>
              </w:rPr>
            </w:pPr>
            <w:r w:rsidRPr="00555083">
              <w:rPr>
                <w:rFonts w:eastAsia="Times New Roman" w:cstheme="minorHAnsi"/>
                <w:kern w:val="0"/>
                <w:sz w:val="18"/>
                <w:szCs w:val="18"/>
                <w:lang w:eastAsia="pl-PL"/>
                <w14:ligatures w14:val="none"/>
              </w:rPr>
              <w:t>Wnioskodawca nie zaplanował promocji LGD poprzez logowanie–</w:t>
            </w:r>
            <w:r w:rsidR="009A5401">
              <w:rPr>
                <w:rFonts w:eastAsia="Times New Roman" w:cstheme="minorHAnsi"/>
                <w:kern w:val="0"/>
                <w:sz w:val="18"/>
                <w:szCs w:val="18"/>
                <w:lang w:eastAsia="pl-PL"/>
                <w14:ligatures w14:val="none"/>
              </w:rPr>
              <w:t xml:space="preserve">0 </w:t>
            </w:r>
            <w:r w:rsidRPr="00555083">
              <w:rPr>
                <w:rFonts w:eastAsia="Times New Roman" w:cstheme="minorHAnsi"/>
                <w:kern w:val="0"/>
                <w:sz w:val="18"/>
                <w:szCs w:val="18"/>
                <w:lang w:eastAsia="pl-PL"/>
                <w14:ligatures w14:val="none"/>
              </w:rPr>
              <w:t xml:space="preserve">pkt </w:t>
            </w:r>
          </w:p>
        </w:tc>
        <w:tc>
          <w:tcPr>
            <w:tcW w:w="3685" w:type="dxa"/>
            <w:tcBorders>
              <w:top w:val="single" w:sz="4" w:space="0" w:color="000000"/>
              <w:left w:val="single" w:sz="4" w:space="0" w:color="000000"/>
              <w:bottom w:val="single" w:sz="4" w:space="0" w:color="000000"/>
              <w:right w:val="single" w:sz="4" w:space="0" w:color="000000"/>
            </w:tcBorders>
            <w:shd w:val="clear" w:color="auto" w:fill="F2F2F2"/>
          </w:tcPr>
          <w:p w14:paraId="63D3D2ED" w14:textId="1A0AFD2A" w:rsidR="0050448D" w:rsidRPr="00DE4A78" w:rsidRDefault="00555083" w:rsidP="0050448D">
            <w:pPr>
              <w:widowControl w:val="0"/>
              <w:tabs>
                <w:tab w:val="left" w:pos="426"/>
              </w:tabs>
              <w:spacing w:after="0" w:line="276" w:lineRule="auto"/>
              <w:rPr>
                <w:rFonts w:eastAsia="Times New Roman" w:cstheme="minorHAnsi"/>
                <w:color w:val="000000"/>
                <w:kern w:val="0"/>
                <w:sz w:val="18"/>
                <w:szCs w:val="18"/>
                <w:lang w:eastAsia="pl-PL"/>
                <w14:ligatures w14:val="none"/>
              </w:rPr>
            </w:pPr>
            <w:r w:rsidRPr="0017684B">
              <w:rPr>
                <w:sz w:val="18"/>
                <w:szCs w:val="18"/>
              </w:rPr>
              <w:t>Wniosek o przyznanie pomocy.</w:t>
            </w:r>
          </w:p>
        </w:tc>
      </w:tr>
      <w:tr w:rsidR="0050448D" w:rsidRPr="00DE4A78" w14:paraId="51FEB76B" w14:textId="77777777" w:rsidTr="009A5401">
        <w:tc>
          <w:tcPr>
            <w:tcW w:w="1985" w:type="dxa"/>
            <w:tcBorders>
              <w:top w:val="single" w:sz="4" w:space="0" w:color="000000"/>
              <w:left w:val="single" w:sz="4" w:space="0" w:color="000000"/>
              <w:bottom w:val="single" w:sz="4" w:space="0" w:color="000000"/>
              <w:right w:val="single" w:sz="4" w:space="0" w:color="000000"/>
            </w:tcBorders>
            <w:shd w:val="clear" w:color="auto" w:fill="F2F2F2"/>
            <w:hideMark/>
          </w:tcPr>
          <w:p w14:paraId="22E519FE" w14:textId="2C2FF61D" w:rsidR="0050448D" w:rsidRPr="00DE4A78" w:rsidRDefault="0050448D">
            <w:pPr>
              <w:widowControl w:val="0"/>
              <w:tabs>
                <w:tab w:val="left" w:pos="426"/>
              </w:tabs>
              <w:spacing w:after="120" w:line="276" w:lineRule="auto"/>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Kryterium nr 1</w:t>
            </w:r>
            <w:r w:rsidR="002A20E0" w:rsidRPr="00DE4A78">
              <w:rPr>
                <w:rFonts w:eastAsia="Times New Roman" w:cstheme="minorHAnsi"/>
                <w:color w:val="000000"/>
                <w:kern w:val="0"/>
                <w:lang w:eastAsia="pl-PL"/>
                <w14:ligatures w14:val="none"/>
              </w:rPr>
              <w:t>4</w:t>
            </w:r>
          </w:p>
          <w:p w14:paraId="469D57C0" w14:textId="137F1955" w:rsidR="0050448D" w:rsidRPr="00DE4A78" w:rsidRDefault="0050448D">
            <w:pPr>
              <w:widowControl w:val="0"/>
              <w:tabs>
                <w:tab w:val="left" w:pos="426"/>
              </w:tabs>
              <w:spacing w:after="120" w:line="276" w:lineRule="auto"/>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Istnienie infrastruktury</w:t>
            </w:r>
          </w:p>
          <w:p w14:paraId="4A22F9F1" w14:textId="4D143234" w:rsidR="0050448D" w:rsidRPr="00DE4A78" w:rsidRDefault="0050448D">
            <w:pPr>
              <w:widowControl w:val="0"/>
              <w:tabs>
                <w:tab w:val="left" w:pos="426"/>
              </w:tabs>
              <w:spacing w:after="120" w:line="276" w:lineRule="auto"/>
              <w:rPr>
                <w:rFonts w:eastAsia="Times New Roman" w:cstheme="minorHAnsi"/>
                <w:color w:val="000000"/>
                <w:kern w:val="0"/>
                <w:lang w:eastAsia="pl-PL"/>
                <w14:ligatures w14:val="none"/>
              </w:rPr>
            </w:pPr>
          </w:p>
        </w:tc>
        <w:tc>
          <w:tcPr>
            <w:tcW w:w="5387" w:type="dxa"/>
            <w:tcBorders>
              <w:top w:val="single" w:sz="4" w:space="0" w:color="000000"/>
              <w:left w:val="single" w:sz="4" w:space="0" w:color="000000"/>
              <w:bottom w:val="single" w:sz="4" w:space="0" w:color="000000"/>
              <w:right w:val="single" w:sz="4" w:space="0" w:color="000000"/>
            </w:tcBorders>
            <w:shd w:val="clear" w:color="auto" w:fill="F2F2F2"/>
            <w:hideMark/>
          </w:tcPr>
          <w:p w14:paraId="13CF92E3" w14:textId="77777777" w:rsidR="00555083" w:rsidRDefault="0050448D" w:rsidP="0050448D">
            <w:pPr>
              <w:widowControl w:val="0"/>
              <w:tabs>
                <w:tab w:val="left" w:pos="426"/>
              </w:tabs>
              <w:spacing w:after="0" w:line="276" w:lineRule="auto"/>
              <w:jc w:val="both"/>
              <w:rPr>
                <w:rFonts w:eastAsia="Times New Roman" w:cstheme="minorHAnsi"/>
                <w:kern w:val="0"/>
                <w:sz w:val="18"/>
                <w:szCs w:val="18"/>
                <w:lang w:eastAsia="pl-PL"/>
                <w14:ligatures w14:val="none"/>
              </w:rPr>
            </w:pPr>
            <w:r w:rsidRPr="00DE4A78">
              <w:rPr>
                <w:rFonts w:eastAsia="Times New Roman" w:cstheme="minorHAnsi"/>
                <w:kern w:val="0"/>
                <w:sz w:val="18"/>
                <w:szCs w:val="18"/>
                <w:lang w:eastAsia="pl-PL"/>
                <w14:ligatures w14:val="none"/>
              </w:rPr>
              <w:t>Podstawą weryfikacji spełnienia kryterium będzie stwierdzenie czy w gminie wskazanej we wniosku o  przyznanie pomocy istnieje obiekt lub infrastruktura o tożsamej funkcjonalności/przeznaczeniu. Preferowane są operacje, które przewidują realizację inwestycji w gminach, gdzie brakuje infrastruktury lub  gdzie jest ona niewystarczająca. Preferencje te mają wpłynąć na zrównoważony rozwój obszaru LSR w zakresie  dostępu do infrastruktury kulturalnej, sportowej i rekreacyjnej.</w:t>
            </w:r>
          </w:p>
          <w:p w14:paraId="145C09AB" w14:textId="762F68AC" w:rsidR="0050448D" w:rsidRPr="00DE4A78" w:rsidRDefault="0050448D" w:rsidP="0050448D">
            <w:pPr>
              <w:widowControl w:val="0"/>
              <w:tabs>
                <w:tab w:val="left" w:pos="426"/>
              </w:tabs>
              <w:spacing w:after="0" w:line="276" w:lineRule="auto"/>
              <w:jc w:val="both"/>
              <w:rPr>
                <w:rFonts w:eastAsia="Times New Roman" w:cstheme="minorHAnsi"/>
                <w:kern w:val="0"/>
                <w:sz w:val="18"/>
                <w:szCs w:val="18"/>
                <w:lang w:eastAsia="pl-PL"/>
                <w14:ligatures w14:val="none"/>
              </w:rPr>
            </w:pPr>
            <w:r w:rsidRPr="00DE4A78">
              <w:rPr>
                <w:rFonts w:eastAsia="Times New Roman" w:cstheme="minorHAnsi"/>
                <w:kern w:val="0"/>
                <w:sz w:val="18"/>
                <w:szCs w:val="18"/>
                <w:lang w:eastAsia="pl-PL"/>
                <w14:ligatures w14:val="none"/>
              </w:rPr>
              <w:tab/>
            </w:r>
          </w:p>
          <w:p w14:paraId="2BA0F0E0" w14:textId="41A28F30" w:rsidR="0050448D" w:rsidRPr="00DE4A78" w:rsidRDefault="0050448D" w:rsidP="0050448D">
            <w:pPr>
              <w:widowControl w:val="0"/>
              <w:tabs>
                <w:tab w:val="left" w:pos="426"/>
              </w:tabs>
              <w:spacing w:after="0" w:line="276" w:lineRule="auto"/>
              <w:jc w:val="both"/>
              <w:rPr>
                <w:rFonts w:eastAsia="Times New Roman" w:cstheme="minorHAnsi"/>
                <w:kern w:val="0"/>
                <w:sz w:val="18"/>
                <w:szCs w:val="18"/>
                <w:lang w:eastAsia="pl-PL"/>
                <w14:ligatures w14:val="none"/>
              </w:rPr>
            </w:pPr>
            <w:r w:rsidRPr="00DE4A78">
              <w:rPr>
                <w:rFonts w:eastAsia="Times New Roman" w:cstheme="minorHAnsi"/>
                <w:kern w:val="0"/>
                <w:sz w:val="18"/>
                <w:szCs w:val="18"/>
                <w:lang w:eastAsia="pl-PL"/>
                <w14:ligatures w14:val="none"/>
              </w:rPr>
              <w:t>•Operacja wpłynie na:</w:t>
            </w:r>
          </w:p>
          <w:p w14:paraId="5845948B" w14:textId="77777777" w:rsidR="0050448D" w:rsidRPr="00DE4A78" w:rsidRDefault="0050448D" w:rsidP="0050448D">
            <w:pPr>
              <w:widowControl w:val="0"/>
              <w:tabs>
                <w:tab w:val="left" w:pos="426"/>
              </w:tabs>
              <w:spacing w:after="0" w:line="276" w:lineRule="auto"/>
              <w:jc w:val="both"/>
              <w:rPr>
                <w:rFonts w:eastAsia="Times New Roman" w:cstheme="minorHAnsi"/>
                <w:kern w:val="0"/>
                <w:sz w:val="18"/>
                <w:szCs w:val="18"/>
                <w:lang w:eastAsia="pl-PL"/>
                <w14:ligatures w14:val="none"/>
              </w:rPr>
            </w:pPr>
            <w:r w:rsidRPr="00DE4A78">
              <w:rPr>
                <w:rFonts w:eastAsia="Times New Roman" w:cstheme="minorHAnsi"/>
                <w:kern w:val="0"/>
                <w:sz w:val="18"/>
                <w:szCs w:val="18"/>
                <w:lang w:eastAsia="pl-PL"/>
                <w14:ligatures w14:val="none"/>
              </w:rPr>
              <w:t>- poszerzenie oferty turystycznej – 10 pkt</w:t>
            </w:r>
          </w:p>
          <w:p w14:paraId="00608A2B" w14:textId="77777777" w:rsidR="0050448D" w:rsidRPr="00DE4A78" w:rsidRDefault="0050448D" w:rsidP="0050448D">
            <w:pPr>
              <w:widowControl w:val="0"/>
              <w:tabs>
                <w:tab w:val="left" w:pos="426"/>
              </w:tabs>
              <w:spacing w:after="0" w:line="276" w:lineRule="auto"/>
              <w:jc w:val="both"/>
              <w:rPr>
                <w:rFonts w:eastAsia="Times New Roman" w:cstheme="minorHAnsi"/>
                <w:kern w:val="0"/>
                <w:sz w:val="18"/>
                <w:szCs w:val="18"/>
                <w:lang w:eastAsia="pl-PL"/>
                <w14:ligatures w14:val="none"/>
              </w:rPr>
            </w:pPr>
            <w:r w:rsidRPr="00DE4A78">
              <w:rPr>
                <w:rFonts w:eastAsia="Times New Roman" w:cstheme="minorHAnsi"/>
                <w:kern w:val="0"/>
                <w:sz w:val="18"/>
                <w:szCs w:val="18"/>
                <w:lang w:eastAsia="pl-PL"/>
                <w14:ligatures w14:val="none"/>
              </w:rPr>
              <w:t>- poprawę infrastruktury kulturalnej – 5 pkt</w:t>
            </w:r>
          </w:p>
          <w:p w14:paraId="21B6486E" w14:textId="55271C73" w:rsidR="002A20E0" w:rsidRPr="00DE4A78" w:rsidRDefault="0050448D" w:rsidP="0050448D">
            <w:pPr>
              <w:widowControl w:val="0"/>
              <w:tabs>
                <w:tab w:val="left" w:pos="426"/>
              </w:tabs>
              <w:spacing w:after="0" w:line="276" w:lineRule="auto"/>
              <w:jc w:val="both"/>
              <w:rPr>
                <w:rFonts w:eastAsia="Times New Roman" w:cstheme="minorHAnsi"/>
                <w:kern w:val="0"/>
                <w:sz w:val="18"/>
                <w:szCs w:val="18"/>
                <w:lang w:eastAsia="pl-PL"/>
                <w14:ligatures w14:val="none"/>
              </w:rPr>
            </w:pPr>
            <w:r w:rsidRPr="00DE4A78">
              <w:rPr>
                <w:rFonts w:eastAsia="Times New Roman" w:cstheme="minorHAnsi"/>
                <w:kern w:val="0"/>
                <w:sz w:val="18"/>
                <w:szCs w:val="18"/>
                <w:lang w:eastAsia="pl-PL"/>
                <w14:ligatures w14:val="none"/>
              </w:rPr>
              <w:t>- w dokumentacji wniosku brak informacji na ten temat – 0 pkt</w:t>
            </w:r>
          </w:p>
          <w:p w14:paraId="1C5133EA" w14:textId="1AD6DBEB" w:rsidR="0050448D" w:rsidRPr="00DE4A78" w:rsidRDefault="0050448D">
            <w:pPr>
              <w:widowControl w:val="0"/>
              <w:tabs>
                <w:tab w:val="left" w:pos="426"/>
              </w:tabs>
              <w:spacing w:after="0" w:line="276" w:lineRule="auto"/>
              <w:jc w:val="both"/>
              <w:rPr>
                <w:rFonts w:eastAsia="Times New Roman" w:cstheme="minorHAnsi"/>
                <w:kern w:val="0"/>
                <w:sz w:val="18"/>
                <w:szCs w:val="18"/>
                <w:lang w:eastAsia="pl-PL"/>
                <w14:ligatures w14:val="none"/>
              </w:rPr>
            </w:pPr>
          </w:p>
        </w:tc>
        <w:tc>
          <w:tcPr>
            <w:tcW w:w="3685" w:type="dxa"/>
            <w:tcBorders>
              <w:top w:val="single" w:sz="4" w:space="0" w:color="000000"/>
              <w:left w:val="single" w:sz="4" w:space="0" w:color="000000"/>
              <w:bottom w:val="single" w:sz="4" w:space="0" w:color="000000"/>
              <w:right w:val="single" w:sz="4" w:space="0" w:color="000000"/>
            </w:tcBorders>
            <w:shd w:val="clear" w:color="auto" w:fill="F2F2F2"/>
            <w:hideMark/>
          </w:tcPr>
          <w:p w14:paraId="7241664E" w14:textId="7B3934E0" w:rsidR="0050448D" w:rsidRPr="00DE4A78" w:rsidRDefault="0050448D" w:rsidP="0050448D">
            <w:pPr>
              <w:widowControl w:val="0"/>
              <w:tabs>
                <w:tab w:val="left" w:pos="426"/>
              </w:tabs>
              <w:spacing w:after="0" w:line="276" w:lineRule="auto"/>
              <w:rPr>
                <w:rFonts w:eastAsia="Times New Roman" w:cstheme="minorHAnsi"/>
                <w:color w:val="000000"/>
                <w:kern w:val="0"/>
                <w:sz w:val="18"/>
                <w:szCs w:val="18"/>
                <w:lang w:eastAsia="pl-PL"/>
                <w14:ligatures w14:val="none"/>
              </w:rPr>
            </w:pPr>
            <w:r w:rsidRPr="00DE4A78">
              <w:rPr>
                <w:rFonts w:cstheme="minorHAnsi"/>
                <w:sz w:val="18"/>
                <w:szCs w:val="18"/>
              </w:rPr>
              <w:t>Kryterium zostanie zweryfikowane na podstawie zapisów we wniosku o przyznanie pomocy.</w:t>
            </w:r>
          </w:p>
        </w:tc>
      </w:tr>
      <w:tr w:rsidR="0050448D" w:rsidRPr="00DE4A78" w14:paraId="61EB97BE" w14:textId="77777777" w:rsidTr="009A5401">
        <w:tc>
          <w:tcPr>
            <w:tcW w:w="11057"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39A8DB6" w14:textId="0E2EA765" w:rsidR="0050448D" w:rsidRPr="00DE4A78" w:rsidRDefault="0050448D">
            <w:pPr>
              <w:widowControl w:val="0"/>
              <w:numPr>
                <w:ilvl w:val="3"/>
                <w:numId w:val="2"/>
              </w:numPr>
              <w:spacing w:after="0" w:line="276" w:lineRule="auto"/>
              <w:ind w:left="425" w:hanging="425"/>
              <w:jc w:val="both"/>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Warunkiem wyboru operacji jest – poza spełnieniem pozostałych warunków wynikających z Regulaminu – uzyskanie w wyniku oceny operacji na podstawie tych kryteriów w sumie minimum 1</w:t>
            </w:r>
            <w:r w:rsidR="002A20E0" w:rsidRPr="00DE4A78">
              <w:rPr>
                <w:rFonts w:eastAsia="Times New Roman" w:cstheme="minorHAnsi"/>
                <w:color w:val="000000"/>
                <w:kern w:val="0"/>
                <w:lang w:eastAsia="pl-PL"/>
                <w14:ligatures w14:val="none"/>
              </w:rPr>
              <w:t>2</w:t>
            </w:r>
            <w:r w:rsidRPr="00DE4A78">
              <w:rPr>
                <w:rFonts w:eastAsia="Times New Roman" w:cstheme="minorHAnsi"/>
                <w:color w:val="000000"/>
                <w:kern w:val="0"/>
                <w:lang w:eastAsia="pl-PL"/>
                <w14:ligatures w14:val="none"/>
              </w:rPr>
              <w:t xml:space="preserve"> pkt.</w:t>
            </w:r>
          </w:p>
          <w:p w14:paraId="67968904" w14:textId="5B84C803" w:rsidR="0050448D" w:rsidRDefault="0050448D" w:rsidP="009A5401">
            <w:pPr>
              <w:widowControl w:val="0"/>
              <w:numPr>
                <w:ilvl w:val="3"/>
                <w:numId w:val="2"/>
              </w:numPr>
              <w:spacing w:after="0" w:line="276" w:lineRule="auto"/>
              <w:ind w:left="425" w:hanging="425"/>
              <w:jc w:val="both"/>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W przypadku uzyskania w sumie takiej samej liczby punktów o kolejności na liście ocenionych operacji zdecydują kryteria rozstrzygające.</w:t>
            </w:r>
          </w:p>
          <w:p w14:paraId="36242B38" w14:textId="77777777" w:rsidR="00C52088" w:rsidRPr="009A5401" w:rsidRDefault="00C52088" w:rsidP="00C52088">
            <w:pPr>
              <w:widowControl w:val="0"/>
              <w:spacing w:after="0" w:line="276" w:lineRule="auto"/>
              <w:ind w:left="425"/>
              <w:jc w:val="both"/>
              <w:rPr>
                <w:rFonts w:eastAsia="Times New Roman" w:cstheme="minorHAnsi"/>
                <w:color w:val="000000"/>
                <w:kern w:val="0"/>
                <w:lang w:eastAsia="pl-PL"/>
                <w14:ligatures w14:val="none"/>
              </w:rPr>
            </w:pPr>
          </w:p>
          <w:p w14:paraId="7EECEA75" w14:textId="1B3B5955" w:rsidR="0050448D" w:rsidRPr="00DE4A78" w:rsidRDefault="0050448D">
            <w:pPr>
              <w:widowControl w:val="0"/>
              <w:spacing w:after="0" w:line="276" w:lineRule="auto"/>
              <w:ind w:left="425"/>
              <w:jc w:val="both"/>
              <w:rPr>
                <w:rFonts w:eastAsia="Times New Roman" w:cstheme="minorHAnsi"/>
                <w:color w:val="000000"/>
                <w:kern w:val="0"/>
                <w:lang w:eastAsia="pl-PL"/>
                <w14:ligatures w14:val="none"/>
              </w:rPr>
            </w:pPr>
          </w:p>
        </w:tc>
      </w:tr>
      <w:tr w:rsidR="0050448D" w:rsidRPr="00DE4A78" w14:paraId="042E11E1" w14:textId="77777777" w:rsidTr="009A5401">
        <w:tc>
          <w:tcPr>
            <w:tcW w:w="1985" w:type="dxa"/>
            <w:tcBorders>
              <w:top w:val="single" w:sz="4" w:space="0" w:color="000000"/>
              <w:left w:val="single" w:sz="4" w:space="0" w:color="000000"/>
              <w:bottom w:val="single" w:sz="4" w:space="0" w:color="000000"/>
              <w:right w:val="single" w:sz="4" w:space="0" w:color="000000"/>
            </w:tcBorders>
            <w:shd w:val="clear" w:color="auto" w:fill="D0CECE"/>
            <w:hideMark/>
          </w:tcPr>
          <w:p w14:paraId="26293D00" w14:textId="77777777" w:rsidR="0050448D" w:rsidRPr="00DE4A78" w:rsidRDefault="0050448D" w:rsidP="009A5401">
            <w:pPr>
              <w:spacing w:after="120" w:line="276" w:lineRule="auto"/>
              <w:jc w:val="center"/>
              <w:rPr>
                <w:rFonts w:eastAsia="Times New Roman" w:cstheme="minorHAnsi"/>
                <w:b/>
                <w:kern w:val="0"/>
                <w:lang w:eastAsia="pl-PL"/>
                <w14:ligatures w14:val="none"/>
              </w:rPr>
            </w:pPr>
            <w:r w:rsidRPr="00DE4A78">
              <w:rPr>
                <w:rFonts w:eastAsia="Times New Roman" w:cstheme="minorHAnsi"/>
                <w:b/>
                <w:kern w:val="0"/>
                <w:lang w:eastAsia="pl-PL"/>
                <w14:ligatures w14:val="none"/>
              </w:rPr>
              <w:lastRenderedPageBreak/>
              <w:t>Nazwa kryterium</w:t>
            </w:r>
          </w:p>
        </w:tc>
        <w:tc>
          <w:tcPr>
            <w:tcW w:w="5387" w:type="dxa"/>
            <w:tcBorders>
              <w:top w:val="single" w:sz="4" w:space="0" w:color="000000"/>
              <w:left w:val="single" w:sz="4" w:space="0" w:color="000000"/>
              <w:bottom w:val="single" w:sz="4" w:space="0" w:color="000000"/>
              <w:right w:val="single" w:sz="4" w:space="0" w:color="000000"/>
            </w:tcBorders>
            <w:shd w:val="clear" w:color="auto" w:fill="D0CECE"/>
            <w:hideMark/>
          </w:tcPr>
          <w:p w14:paraId="1715EED6" w14:textId="587B4883" w:rsidR="0050448D" w:rsidRPr="00DE4A78" w:rsidRDefault="0050448D" w:rsidP="009A5401">
            <w:pPr>
              <w:spacing w:after="120" w:line="276" w:lineRule="auto"/>
              <w:jc w:val="center"/>
              <w:rPr>
                <w:rFonts w:eastAsia="Times New Roman" w:cstheme="minorHAnsi"/>
                <w:b/>
                <w:kern w:val="0"/>
                <w:lang w:eastAsia="pl-PL"/>
                <w14:ligatures w14:val="none"/>
              </w:rPr>
            </w:pPr>
            <w:r w:rsidRPr="00DE4A78">
              <w:rPr>
                <w:rFonts w:eastAsia="Times New Roman" w:cstheme="minorHAnsi"/>
                <w:b/>
                <w:kern w:val="0"/>
                <w:lang w:eastAsia="pl-PL"/>
                <w14:ligatures w14:val="none"/>
              </w:rPr>
              <w:t>Opis kryterium (warunki przyznania określonej liczby punktów</w:t>
            </w:r>
            <w:r w:rsidR="009A5401">
              <w:rPr>
                <w:rFonts w:eastAsia="Times New Roman" w:cstheme="minorHAnsi"/>
                <w:b/>
                <w:kern w:val="0"/>
                <w:lang w:eastAsia="pl-PL"/>
                <w14:ligatures w14:val="none"/>
              </w:rPr>
              <w:t>)</w:t>
            </w:r>
          </w:p>
        </w:tc>
        <w:tc>
          <w:tcPr>
            <w:tcW w:w="3685" w:type="dxa"/>
            <w:tcBorders>
              <w:top w:val="single" w:sz="4" w:space="0" w:color="000000"/>
              <w:left w:val="single" w:sz="4" w:space="0" w:color="000000"/>
              <w:bottom w:val="single" w:sz="4" w:space="0" w:color="000000"/>
              <w:right w:val="single" w:sz="4" w:space="0" w:color="000000"/>
            </w:tcBorders>
            <w:shd w:val="clear" w:color="auto" w:fill="D0CECE"/>
            <w:hideMark/>
          </w:tcPr>
          <w:p w14:paraId="3F78464F" w14:textId="77777777" w:rsidR="0050448D" w:rsidRPr="00DE4A78" w:rsidRDefault="0050448D" w:rsidP="009A5401">
            <w:pPr>
              <w:spacing w:after="120" w:line="276" w:lineRule="auto"/>
              <w:jc w:val="center"/>
              <w:rPr>
                <w:rFonts w:eastAsia="Times New Roman" w:cstheme="minorHAnsi"/>
                <w:b/>
                <w:kern w:val="0"/>
                <w:lang w:eastAsia="pl-PL"/>
                <w14:ligatures w14:val="none"/>
              </w:rPr>
            </w:pPr>
            <w:r w:rsidRPr="00DE4A78">
              <w:rPr>
                <w:rFonts w:eastAsia="Times New Roman" w:cstheme="minorHAnsi"/>
                <w:b/>
                <w:kern w:val="0"/>
                <w:lang w:eastAsia="pl-PL"/>
                <w14:ligatures w14:val="none"/>
              </w:rPr>
              <w:t>Liczba punktów</w:t>
            </w:r>
          </w:p>
        </w:tc>
      </w:tr>
      <w:tr w:rsidR="0050448D" w:rsidRPr="00DE4A78" w14:paraId="3776B562" w14:textId="77777777" w:rsidTr="009A5401">
        <w:tc>
          <w:tcPr>
            <w:tcW w:w="1985" w:type="dxa"/>
            <w:vMerge w:val="restart"/>
            <w:tcBorders>
              <w:top w:val="single" w:sz="4" w:space="0" w:color="000000"/>
              <w:left w:val="single" w:sz="4" w:space="0" w:color="000000"/>
              <w:bottom w:val="single" w:sz="4" w:space="0" w:color="000000"/>
              <w:right w:val="single" w:sz="4" w:space="0" w:color="000000"/>
            </w:tcBorders>
            <w:shd w:val="clear" w:color="auto" w:fill="F2F2F2"/>
          </w:tcPr>
          <w:p w14:paraId="6575B1B5" w14:textId="77777777" w:rsidR="0050448D" w:rsidRDefault="00555083">
            <w:pPr>
              <w:spacing w:after="0" w:line="276" w:lineRule="auto"/>
              <w:rPr>
                <w:rFonts w:eastAsia="Times New Roman" w:cstheme="minorHAnsi"/>
                <w:b/>
                <w:kern w:val="0"/>
                <w:lang w:eastAsia="pl-PL"/>
                <w14:ligatures w14:val="none"/>
              </w:rPr>
            </w:pPr>
            <w:r>
              <w:rPr>
                <w:rFonts w:eastAsia="Times New Roman" w:cstheme="minorHAnsi"/>
                <w:b/>
                <w:kern w:val="0"/>
                <w:lang w:eastAsia="pl-PL"/>
                <w14:ligatures w14:val="none"/>
              </w:rPr>
              <w:t xml:space="preserve">Kryterium nr 2 </w:t>
            </w:r>
          </w:p>
          <w:p w14:paraId="76709BA8" w14:textId="08453F39" w:rsidR="00555083" w:rsidRPr="00DE4A78" w:rsidRDefault="00555083">
            <w:pPr>
              <w:spacing w:after="0" w:line="276" w:lineRule="auto"/>
              <w:rPr>
                <w:rFonts w:eastAsia="Times New Roman" w:cstheme="minorHAnsi"/>
                <w:b/>
                <w:kern w:val="0"/>
                <w:lang w:eastAsia="pl-PL"/>
                <w14:ligatures w14:val="none"/>
              </w:rPr>
            </w:pPr>
            <w:r>
              <w:rPr>
                <w:rFonts w:eastAsia="Times New Roman" w:cstheme="minorHAnsi"/>
                <w:b/>
                <w:kern w:val="0"/>
                <w:lang w:eastAsia="pl-PL"/>
                <w14:ligatures w14:val="none"/>
              </w:rPr>
              <w:t>Wsparcie LGD w zakresie przygotowania wniosku</w:t>
            </w:r>
          </w:p>
        </w:tc>
        <w:tc>
          <w:tcPr>
            <w:tcW w:w="5387" w:type="dxa"/>
            <w:vMerge w:val="restart"/>
            <w:tcBorders>
              <w:top w:val="single" w:sz="4" w:space="0" w:color="000000"/>
              <w:left w:val="single" w:sz="4" w:space="0" w:color="000000"/>
              <w:bottom w:val="single" w:sz="4" w:space="0" w:color="000000"/>
              <w:right w:val="single" w:sz="4" w:space="0" w:color="000000"/>
            </w:tcBorders>
            <w:shd w:val="clear" w:color="auto" w:fill="F2F2F2"/>
          </w:tcPr>
          <w:p w14:paraId="1072B91E" w14:textId="77777777" w:rsidR="00555083" w:rsidRPr="00DE4A78" w:rsidRDefault="00555083" w:rsidP="00555083">
            <w:pPr>
              <w:widowControl w:val="0"/>
              <w:tabs>
                <w:tab w:val="left" w:pos="426"/>
              </w:tabs>
              <w:spacing w:after="0"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Punkty za to kryterium uzyskają wnioskodawcy, którzy w trakcie przygotowywania wniosku o  przyznanie pomocy korzystali ze szkolenia i doradztwa oferowanego przez LGD w ramach danego naboru, czyli prowadzonego doradztwa, szkoleń, spotkań informacyjnych.</w:t>
            </w:r>
          </w:p>
          <w:p w14:paraId="1AC56794" w14:textId="3685500F" w:rsidR="0050448D" w:rsidRPr="00DE4A78" w:rsidRDefault="0050448D" w:rsidP="0050448D">
            <w:pPr>
              <w:spacing w:after="0" w:line="276" w:lineRule="auto"/>
              <w:rPr>
                <w:rFonts w:eastAsia="Times New Roman" w:cstheme="minorHAnsi"/>
                <w:b/>
                <w:kern w:val="0"/>
                <w:lang w:eastAsia="pl-PL"/>
                <w14:ligatures w14:val="none"/>
              </w:rPr>
            </w:pPr>
          </w:p>
        </w:tc>
        <w:tc>
          <w:tcPr>
            <w:tcW w:w="3685" w:type="dxa"/>
            <w:tcBorders>
              <w:top w:val="single" w:sz="4" w:space="0" w:color="000000"/>
              <w:left w:val="single" w:sz="4" w:space="0" w:color="000000"/>
              <w:bottom w:val="single" w:sz="4" w:space="0" w:color="000000"/>
              <w:right w:val="single" w:sz="4" w:space="0" w:color="000000"/>
            </w:tcBorders>
            <w:shd w:val="clear" w:color="auto" w:fill="F2F2F2"/>
          </w:tcPr>
          <w:p w14:paraId="3ECC1CB9" w14:textId="01AC96F0" w:rsidR="0050448D" w:rsidRPr="009A5401" w:rsidRDefault="00555083" w:rsidP="009A5401">
            <w:pPr>
              <w:spacing w:line="259" w:lineRule="auto"/>
              <w:ind w:left="29" w:hanging="29"/>
              <w:rPr>
                <w:rFonts w:cstheme="minorHAnsi"/>
                <w:color w:val="000000" w:themeColor="text1"/>
                <w:sz w:val="18"/>
                <w:szCs w:val="18"/>
              </w:rPr>
            </w:pPr>
            <w:r w:rsidRPr="00DE4A78">
              <w:rPr>
                <w:rFonts w:cstheme="minorHAnsi"/>
                <w:color w:val="000000" w:themeColor="text1"/>
                <w:sz w:val="18"/>
                <w:szCs w:val="18"/>
              </w:rPr>
              <w:t xml:space="preserve">Wnioskodawca skorzystał ze szkolenia/spotkania informacyjnego dotyczącego danego konkursu i doradztwa  prowadzonego przez pracowników LGD  – 4pkt </w:t>
            </w:r>
          </w:p>
        </w:tc>
      </w:tr>
      <w:tr w:rsidR="0050448D" w:rsidRPr="00DE4A78" w14:paraId="5537EC2F" w14:textId="77777777" w:rsidTr="009A5401">
        <w:tc>
          <w:tcPr>
            <w:tcW w:w="1985" w:type="dxa"/>
            <w:vMerge/>
            <w:tcBorders>
              <w:top w:val="single" w:sz="4" w:space="0" w:color="000000"/>
              <w:left w:val="single" w:sz="4" w:space="0" w:color="000000"/>
              <w:bottom w:val="single" w:sz="4" w:space="0" w:color="000000"/>
              <w:right w:val="single" w:sz="4" w:space="0" w:color="000000"/>
            </w:tcBorders>
            <w:vAlign w:val="center"/>
          </w:tcPr>
          <w:p w14:paraId="601931B6" w14:textId="77777777" w:rsidR="0050448D" w:rsidRPr="00DE4A78" w:rsidRDefault="0050448D">
            <w:pPr>
              <w:spacing w:after="0"/>
              <w:rPr>
                <w:rFonts w:eastAsia="Times New Roman" w:cstheme="minorHAnsi"/>
                <w:b/>
                <w:kern w:val="0"/>
                <w:lang w:eastAsia="pl-PL"/>
                <w14:ligatures w14:val="none"/>
              </w:rPr>
            </w:pPr>
          </w:p>
        </w:tc>
        <w:tc>
          <w:tcPr>
            <w:tcW w:w="5387" w:type="dxa"/>
            <w:vMerge/>
            <w:tcBorders>
              <w:top w:val="single" w:sz="4" w:space="0" w:color="000000"/>
              <w:left w:val="single" w:sz="4" w:space="0" w:color="000000"/>
              <w:bottom w:val="single" w:sz="4" w:space="0" w:color="000000"/>
              <w:right w:val="single" w:sz="4" w:space="0" w:color="000000"/>
            </w:tcBorders>
            <w:vAlign w:val="center"/>
          </w:tcPr>
          <w:p w14:paraId="41950D66" w14:textId="77777777" w:rsidR="0050448D" w:rsidRPr="00DE4A78" w:rsidRDefault="0050448D">
            <w:pPr>
              <w:spacing w:after="0"/>
              <w:rPr>
                <w:rFonts w:eastAsia="Times New Roman" w:cstheme="minorHAnsi"/>
                <w:b/>
                <w:kern w:val="0"/>
                <w:lang w:eastAsia="pl-PL"/>
                <w14:ligatures w14:val="none"/>
              </w:rPr>
            </w:pPr>
          </w:p>
        </w:tc>
        <w:tc>
          <w:tcPr>
            <w:tcW w:w="3685" w:type="dxa"/>
            <w:tcBorders>
              <w:top w:val="single" w:sz="4" w:space="0" w:color="000000"/>
              <w:left w:val="single" w:sz="4" w:space="0" w:color="000000"/>
              <w:bottom w:val="single" w:sz="4" w:space="0" w:color="000000"/>
              <w:right w:val="single" w:sz="4" w:space="0" w:color="000000"/>
            </w:tcBorders>
            <w:shd w:val="clear" w:color="auto" w:fill="F2F2F2"/>
          </w:tcPr>
          <w:p w14:paraId="5F9794E5" w14:textId="668A9485" w:rsidR="0050448D" w:rsidRPr="00DE4A78" w:rsidRDefault="00555083" w:rsidP="0050448D">
            <w:pPr>
              <w:spacing w:after="120" w:line="276" w:lineRule="auto"/>
              <w:rPr>
                <w:rFonts w:eastAsia="Times New Roman" w:cstheme="minorHAnsi"/>
                <w:bCs/>
                <w:kern w:val="0"/>
                <w:sz w:val="18"/>
                <w:szCs w:val="18"/>
                <w:lang w:eastAsia="pl-PL"/>
                <w14:ligatures w14:val="none"/>
              </w:rPr>
            </w:pPr>
            <w:r w:rsidRPr="00DE4A78">
              <w:rPr>
                <w:rFonts w:cstheme="minorHAnsi"/>
                <w:color w:val="000000" w:themeColor="text1"/>
                <w:sz w:val="18"/>
                <w:szCs w:val="18"/>
              </w:rPr>
              <w:t>Wnioskodawca  nie skorzystał ze szkolenia/spotkania informacyjnego dotyczącego danego konkursu i doradztwa  prowadzonego przez pracowników LGD -  0 pkt</w:t>
            </w:r>
          </w:p>
        </w:tc>
      </w:tr>
      <w:tr w:rsidR="0045049C" w:rsidRPr="00DE4A78" w14:paraId="7622E100" w14:textId="77777777" w:rsidTr="009A5401">
        <w:trPr>
          <w:trHeight w:val="709"/>
        </w:trPr>
        <w:tc>
          <w:tcPr>
            <w:tcW w:w="1985" w:type="dxa"/>
            <w:vMerge w:val="restart"/>
            <w:tcBorders>
              <w:top w:val="single" w:sz="4" w:space="0" w:color="000000"/>
              <w:left w:val="single" w:sz="4" w:space="0" w:color="000000"/>
              <w:right w:val="single" w:sz="4" w:space="0" w:color="000000"/>
            </w:tcBorders>
            <w:shd w:val="clear" w:color="auto" w:fill="F2F2F2"/>
            <w:hideMark/>
          </w:tcPr>
          <w:p w14:paraId="43916957" w14:textId="3E43F3B2" w:rsidR="0045049C" w:rsidRPr="00DE4A78" w:rsidRDefault="0045049C">
            <w:pPr>
              <w:spacing w:after="120" w:line="276" w:lineRule="auto"/>
              <w:rPr>
                <w:rFonts w:eastAsia="Times New Roman" w:cstheme="minorHAnsi"/>
                <w:b/>
                <w:kern w:val="0"/>
                <w:lang w:eastAsia="pl-PL"/>
                <w14:ligatures w14:val="none"/>
              </w:rPr>
            </w:pPr>
            <w:r w:rsidRPr="00DE4A78">
              <w:rPr>
                <w:rFonts w:eastAsia="Times New Roman" w:cstheme="minorHAnsi"/>
                <w:b/>
                <w:kern w:val="0"/>
                <w:lang w:eastAsia="pl-PL"/>
                <w14:ligatures w14:val="none"/>
              </w:rPr>
              <w:t xml:space="preserve">Kryterium nr </w:t>
            </w:r>
            <w:r w:rsidR="009A5401">
              <w:rPr>
                <w:rFonts w:eastAsia="Times New Roman" w:cstheme="minorHAnsi"/>
                <w:b/>
                <w:kern w:val="0"/>
                <w:lang w:eastAsia="pl-PL"/>
                <w14:ligatures w14:val="none"/>
              </w:rPr>
              <w:t>6</w:t>
            </w:r>
          </w:p>
          <w:p w14:paraId="76C5F072" w14:textId="587FF6B8" w:rsidR="0045049C" w:rsidRPr="00DE4A78" w:rsidRDefault="0045049C">
            <w:pPr>
              <w:spacing w:after="120" w:line="276" w:lineRule="auto"/>
              <w:rPr>
                <w:rFonts w:eastAsia="Times New Roman" w:cstheme="minorHAnsi"/>
                <w:b/>
                <w:kern w:val="0"/>
                <w:lang w:eastAsia="pl-PL"/>
                <w14:ligatures w14:val="none"/>
              </w:rPr>
            </w:pPr>
            <w:r w:rsidRPr="00DE4A78">
              <w:rPr>
                <w:rFonts w:eastAsia="Times New Roman" w:cstheme="minorHAnsi"/>
                <w:b/>
                <w:kern w:val="0"/>
                <w:lang w:eastAsia="pl-PL"/>
                <w14:ligatures w14:val="none"/>
              </w:rPr>
              <w:t>I</w:t>
            </w:r>
            <w:r w:rsidR="009A5401">
              <w:rPr>
                <w:rFonts w:eastAsia="Times New Roman" w:cstheme="minorHAnsi"/>
                <w:b/>
                <w:kern w:val="0"/>
                <w:lang w:eastAsia="pl-PL"/>
                <w14:ligatures w14:val="none"/>
              </w:rPr>
              <w:t>nnowacyjność operacji</w:t>
            </w:r>
          </w:p>
        </w:tc>
        <w:tc>
          <w:tcPr>
            <w:tcW w:w="5387" w:type="dxa"/>
            <w:vMerge w:val="restart"/>
            <w:tcBorders>
              <w:top w:val="single" w:sz="4" w:space="0" w:color="000000"/>
              <w:left w:val="single" w:sz="4" w:space="0" w:color="000000"/>
              <w:right w:val="single" w:sz="4" w:space="0" w:color="000000"/>
            </w:tcBorders>
            <w:shd w:val="clear" w:color="auto" w:fill="F2F2F2"/>
            <w:hideMark/>
          </w:tcPr>
          <w:p w14:paraId="10D83381" w14:textId="199D1531" w:rsidR="009A5401" w:rsidRPr="00DE4A78" w:rsidRDefault="009A5401" w:rsidP="009A5401">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Preferuje się operacje innowacyjne. Przez innowację rozumie się wprowadzanie zupełnie nowych lub ulepszonych produktów, usług, procesów w tym technologii, metod organizacji lub nowych sposobów ich wykorzystania. Przez innowację należy rozumieć zastosowanie po raz pierwszy opracowanych przez beneficjenta rozwiązań lub pomysłów, ale też zastosowanie rozwiązań stosowanych na innych obszarach, jednak mających charakter innowacji na terenie obszaru LGD w zakresie: </w:t>
            </w:r>
          </w:p>
          <w:p w14:paraId="513C9C87" w14:textId="77777777" w:rsidR="009A5401" w:rsidRPr="00DE4A78" w:rsidRDefault="009A5401" w:rsidP="009A5401">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 rozwoju nowych rodzajów produkcji i usług, zaspokajanie potrzeb, które były pomijane w dotychczasowych działaniach i/lub, </w:t>
            </w:r>
          </w:p>
          <w:p w14:paraId="1D4DB785" w14:textId="77777777" w:rsidR="009A5401" w:rsidRPr="00DE4A78" w:rsidRDefault="009A5401" w:rsidP="009A5401">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zastosowanej technologii i/lub,</w:t>
            </w:r>
          </w:p>
          <w:p w14:paraId="49861FF0" w14:textId="77777777" w:rsidR="009A5401" w:rsidRPr="00DE4A78" w:rsidRDefault="009A5401" w:rsidP="009A5401">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modernizacji tradycyjnych form technologii i/lub,</w:t>
            </w:r>
          </w:p>
          <w:p w14:paraId="398423FD" w14:textId="77777777" w:rsidR="009A5401" w:rsidRPr="00DE4A78" w:rsidRDefault="009A5401" w:rsidP="009A5401">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nowych rozwiązań organizacyjnych w tym organizacji pracy i/lub,</w:t>
            </w:r>
          </w:p>
          <w:p w14:paraId="1D6566AC" w14:textId="77777777" w:rsidR="009A5401" w:rsidRPr="00DE4A78" w:rsidRDefault="009A5401" w:rsidP="009A5401">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zastosowania nowych technik marketingowych i/lub,</w:t>
            </w:r>
          </w:p>
          <w:p w14:paraId="56208C15" w14:textId="77777777" w:rsidR="009A5401" w:rsidRPr="00DE4A78" w:rsidRDefault="009A5401" w:rsidP="009A5401">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produktu/procesu/ usługi i/lub,</w:t>
            </w:r>
          </w:p>
          <w:p w14:paraId="39AAD2ED" w14:textId="77777777" w:rsidR="009A5401" w:rsidRPr="00DE4A78" w:rsidRDefault="009A5401" w:rsidP="009A5401">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 maszyn lub urządzeń, </w:t>
            </w:r>
          </w:p>
          <w:p w14:paraId="696AAB02" w14:textId="77777777" w:rsidR="009A5401" w:rsidRPr="00DE4A78" w:rsidRDefault="009A5401" w:rsidP="009A5401">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nowatorskiego sposobu wykorzystania zasobów lokalnych i/lub,</w:t>
            </w:r>
          </w:p>
          <w:p w14:paraId="3C2F4E8F" w14:textId="77777777" w:rsidR="009A5401" w:rsidRPr="00DE4A78" w:rsidRDefault="009A5401" w:rsidP="009A5401">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rozwoju nowych funkcji obszaru i/lub,</w:t>
            </w:r>
          </w:p>
          <w:p w14:paraId="7DE58DD3" w14:textId="77777777" w:rsidR="009A5401" w:rsidRPr="00DE4A78" w:rsidRDefault="009A5401" w:rsidP="009A5401">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nowego sposobu włączenia społeczności lokalnej w rozwój obszaru.</w:t>
            </w:r>
          </w:p>
          <w:p w14:paraId="6A7EDB99" w14:textId="77777777" w:rsidR="009A5401" w:rsidRDefault="009A5401" w:rsidP="009A5401">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Wskazanie i uzasadnienie zawarte we wniosku i załącznikach</w:t>
            </w:r>
          </w:p>
          <w:p w14:paraId="6F672A02" w14:textId="1FBB77D7" w:rsidR="0045049C" w:rsidRPr="00DE4A78" w:rsidRDefault="0045049C" w:rsidP="0045049C">
            <w:pPr>
              <w:widowControl w:val="0"/>
              <w:tabs>
                <w:tab w:val="left" w:pos="426"/>
              </w:tabs>
              <w:spacing w:after="0" w:line="276" w:lineRule="auto"/>
              <w:jc w:val="both"/>
              <w:rPr>
                <w:rFonts w:eastAsia="Times New Roman" w:cstheme="minorHAnsi"/>
                <w:kern w:val="0"/>
                <w:sz w:val="18"/>
                <w:szCs w:val="18"/>
                <w:lang w:eastAsia="pl-PL"/>
                <w14:ligatures w14:val="none"/>
              </w:rPr>
            </w:pPr>
          </w:p>
        </w:tc>
        <w:tc>
          <w:tcPr>
            <w:tcW w:w="3685" w:type="dxa"/>
            <w:tcBorders>
              <w:top w:val="single" w:sz="4" w:space="0" w:color="000000"/>
              <w:left w:val="single" w:sz="4" w:space="0" w:color="000000"/>
              <w:bottom w:val="single" w:sz="4" w:space="0" w:color="000000"/>
              <w:right w:val="single" w:sz="4" w:space="0" w:color="000000"/>
            </w:tcBorders>
            <w:shd w:val="clear" w:color="auto" w:fill="F2F2F2"/>
          </w:tcPr>
          <w:p w14:paraId="46A5D9C6" w14:textId="77777777" w:rsidR="009A5401" w:rsidRPr="00DE4A78" w:rsidRDefault="009A5401" w:rsidP="009A5401">
            <w:pPr>
              <w:widowControl w:val="0"/>
              <w:tabs>
                <w:tab w:val="left" w:pos="426"/>
              </w:tabs>
              <w:spacing w:after="0"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•Operacja jest innowacyjna– nowe produkty/usługi, które nigdy wcześniej nie miały  zastosowania, wykorzystujące nie praktykowane dotąd lokalne rozwiązania, co wpłynie na rozwój lokalnych przedsiębiorstw i lokalnej gospodarki – 4 pkt</w:t>
            </w:r>
          </w:p>
          <w:p w14:paraId="5F26FF74" w14:textId="77777777" w:rsidR="0045049C" w:rsidRPr="00DE4A78" w:rsidRDefault="0045049C" w:rsidP="009A5401">
            <w:pPr>
              <w:widowControl w:val="0"/>
              <w:tabs>
                <w:tab w:val="left" w:pos="426"/>
              </w:tabs>
              <w:spacing w:after="0" w:line="276" w:lineRule="auto"/>
              <w:rPr>
                <w:rFonts w:eastAsia="Times New Roman" w:cstheme="minorHAnsi"/>
                <w:bCs/>
                <w:kern w:val="0"/>
                <w:sz w:val="18"/>
                <w:szCs w:val="18"/>
                <w:lang w:eastAsia="pl-PL"/>
                <w14:ligatures w14:val="none"/>
              </w:rPr>
            </w:pPr>
          </w:p>
        </w:tc>
      </w:tr>
      <w:tr w:rsidR="0045049C" w:rsidRPr="00DE4A78" w14:paraId="20A07779" w14:textId="77777777" w:rsidTr="009A5401">
        <w:trPr>
          <w:trHeight w:val="690"/>
        </w:trPr>
        <w:tc>
          <w:tcPr>
            <w:tcW w:w="1985" w:type="dxa"/>
            <w:vMerge/>
            <w:tcBorders>
              <w:left w:val="single" w:sz="4" w:space="0" w:color="000000"/>
              <w:right w:val="single" w:sz="4" w:space="0" w:color="000000"/>
            </w:tcBorders>
            <w:vAlign w:val="center"/>
            <w:hideMark/>
          </w:tcPr>
          <w:p w14:paraId="331EB15D" w14:textId="77777777" w:rsidR="0045049C" w:rsidRPr="00DE4A78" w:rsidRDefault="0045049C">
            <w:pPr>
              <w:spacing w:after="0"/>
              <w:rPr>
                <w:rFonts w:eastAsia="Times New Roman" w:cstheme="minorHAnsi"/>
                <w:b/>
                <w:kern w:val="0"/>
                <w:lang w:eastAsia="pl-PL"/>
                <w14:ligatures w14:val="none"/>
              </w:rPr>
            </w:pPr>
          </w:p>
        </w:tc>
        <w:tc>
          <w:tcPr>
            <w:tcW w:w="5387" w:type="dxa"/>
            <w:vMerge/>
            <w:tcBorders>
              <w:left w:val="single" w:sz="4" w:space="0" w:color="000000"/>
              <w:right w:val="single" w:sz="4" w:space="0" w:color="000000"/>
            </w:tcBorders>
            <w:vAlign w:val="center"/>
            <w:hideMark/>
          </w:tcPr>
          <w:p w14:paraId="3B871A12" w14:textId="77777777" w:rsidR="0045049C" w:rsidRPr="00DE4A78" w:rsidRDefault="0045049C">
            <w:pPr>
              <w:spacing w:after="0"/>
              <w:rPr>
                <w:rFonts w:eastAsia="Times New Roman" w:cstheme="minorHAnsi"/>
                <w:bCs/>
                <w:kern w:val="0"/>
                <w:sz w:val="18"/>
                <w:szCs w:val="18"/>
                <w:lang w:eastAsia="pl-PL"/>
                <w14:ligatures w14:val="none"/>
              </w:rPr>
            </w:pPr>
          </w:p>
        </w:tc>
        <w:tc>
          <w:tcPr>
            <w:tcW w:w="3685" w:type="dxa"/>
            <w:tcBorders>
              <w:top w:val="single" w:sz="4" w:space="0" w:color="000000"/>
              <w:left w:val="single" w:sz="4" w:space="0" w:color="000000"/>
              <w:bottom w:val="single" w:sz="4" w:space="0" w:color="auto"/>
              <w:right w:val="single" w:sz="4" w:space="0" w:color="000000"/>
            </w:tcBorders>
            <w:shd w:val="clear" w:color="auto" w:fill="F2F2F2"/>
            <w:hideMark/>
          </w:tcPr>
          <w:p w14:paraId="490003D9" w14:textId="4A74F48C" w:rsidR="0045049C" w:rsidRPr="00DE4A78" w:rsidRDefault="009A5401" w:rsidP="009A5401">
            <w:pPr>
              <w:widowControl w:val="0"/>
              <w:tabs>
                <w:tab w:val="left" w:pos="426"/>
              </w:tabs>
              <w:spacing w:after="0" w:line="276" w:lineRule="auto"/>
              <w:rPr>
                <w:rFonts w:eastAsia="Times New Roman" w:cstheme="minorHAnsi"/>
                <w:bCs/>
                <w:kern w:val="0"/>
                <w:sz w:val="18"/>
                <w:szCs w:val="18"/>
                <w:lang w:eastAsia="pl-PL"/>
                <w14:ligatures w14:val="none"/>
              </w:rPr>
            </w:pPr>
            <w:r w:rsidRPr="00DE4A78">
              <w:rPr>
                <w:rFonts w:eastAsia="Times New Roman" w:cstheme="minorHAnsi"/>
                <w:color w:val="000000"/>
                <w:kern w:val="0"/>
                <w:sz w:val="18"/>
                <w:szCs w:val="18"/>
                <w:lang w:eastAsia="pl-PL"/>
                <w14:ligatures w14:val="none"/>
              </w:rPr>
              <w:t>Operacja jest innowacyjna– ulepsza istniejące produkty/ usługi, co wpłynie na rozwój lokalnych przedsiębiorstw i lokalnej gospodarki – 2 pkt</w:t>
            </w:r>
          </w:p>
        </w:tc>
      </w:tr>
      <w:tr w:rsidR="0045049C" w:rsidRPr="00DE4A78" w14:paraId="2242AE54" w14:textId="77777777" w:rsidTr="00CE5BE1">
        <w:trPr>
          <w:trHeight w:val="705"/>
        </w:trPr>
        <w:tc>
          <w:tcPr>
            <w:tcW w:w="1985" w:type="dxa"/>
            <w:vMerge/>
            <w:tcBorders>
              <w:left w:val="single" w:sz="4" w:space="0" w:color="000000"/>
              <w:right w:val="single" w:sz="4" w:space="0" w:color="000000"/>
            </w:tcBorders>
            <w:vAlign w:val="center"/>
          </w:tcPr>
          <w:p w14:paraId="703F5621" w14:textId="77777777" w:rsidR="0045049C" w:rsidRPr="00DE4A78" w:rsidRDefault="0045049C">
            <w:pPr>
              <w:spacing w:after="0"/>
              <w:rPr>
                <w:rFonts w:eastAsia="Times New Roman" w:cstheme="minorHAnsi"/>
                <w:b/>
                <w:kern w:val="0"/>
                <w:lang w:eastAsia="pl-PL"/>
                <w14:ligatures w14:val="none"/>
              </w:rPr>
            </w:pPr>
          </w:p>
        </w:tc>
        <w:tc>
          <w:tcPr>
            <w:tcW w:w="5387" w:type="dxa"/>
            <w:vMerge/>
            <w:tcBorders>
              <w:left w:val="single" w:sz="4" w:space="0" w:color="000000"/>
              <w:right w:val="single" w:sz="4" w:space="0" w:color="000000"/>
            </w:tcBorders>
            <w:vAlign w:val="center"/>
          </w:tcPr>
          <w:p w14:paraId="48D83583" w14:textId="77777777" w:rsidR="0045049C" w:rsidRPr="00DE4A78" w:rsidRDefault="0045049C">
            <w:pPr>
              <w:spacing w:after="0"/>
              <w:rPr>
                <w:rFonts w:eastAsia="Times New Roman" w:cstheme="minorHAnsi"/>
                <w:bCs/>
                <w:kern w:val="0"/>
                <w:sz w:val="18"/>
                <w:szCs w:val="18"/>
                <w:lang w:eastAsia="pl-PL"/>
                <w14:ligatures w14:val="none"/>
              </w:rPr>
            </w:pPr>
          </w:p>
        </w:tc>
        <w:tc>
          <w:tcPr>
            <w:tcW w:w="3685" w:type="dxa"/>
            <w:tcBorders>
              <w:top w:val="single" w:sz="4" w:space="0" w:color="auto"/>
              <w:left w:val="single" w:sz="4" w:space="0" w:color="000000"/>
              <w:bottom w:val="single" w:sz="4" w:space="0" w:color="auto"/>
              <w:right w:val="single" w:sz="4" w:space="0" w:color="000000"/>
            </w:tcBorders>
            <w:shd w:val="clear" w:color="auto" w:fill="F2F2F2"/>
          </w:tcPr>
          <w:p w14:paraId="2989B071" w14:textId="58FDECD2" w:rsidR="0045049C" w:rsidRPr="00DE4A78" w:rsidRDefault="009A5401" w:rsidP="0045049C">
            <w:pPr>
              <w:widowControl w:val="0"/>
              <w:tabs>
                <w:tab w:val="left" w:pos="426"/>
              </w:tabs>
              <w:spacing w:after="0" w:line="276" w:lineRule="auto"/>
              <w:rPr>
                <w:rFonts w:eastAsia="Times New Roman" w:cstheme="minorHAnsi"/>
                <w:kern w:val="0"/>
                <w:sz w:val="18"/>
                <w:szCs w:val="18"/>
                <w:lang w:eastAsia="pl-PL"/>
                <w14:ligatures w14:val="none"/>
              </w:rPr>
            </w:pPr>
            <w:r w:rsidRPr="00DE4A78">
              <w:rPr>
                <w:rFonts w:eastAsia="Times New Roman" w:cstheme="minorHAnsi"/>
                <w:color w:val="000000"/>
                <w:kern w:val="0"/>
                <w:sz w:val="18"/>
                <w:szCs w:val="18"/>
                <w:lang w:eastAsia="pl-PL"/>
                <w14:ligatures w14:val="none"/>
              </w:rPr>
              <w:t>•Operacja nie jest innowacyjna- wzorowana na wcześniej powstałych produktach, usługach, procesach oraz ograniczające się do niewielkich zmian – 0pkt</w:t>
            </w:r>
          </w:p>
        </w:tc>
      </w:tr>
      <w:tr w:rsidR="00CE5BE1" w:rsidRPr="00DE4A78" w14:paraId="74F1C9A8" w14:textId="77777777" w:rsidTr="00495184">
        <w:trPr>
          <w:trHeight w:val="545"/>
        </w:trPr>
        <w:tc>
          <w:tcPr>
            <w:tcW w:w="1985" w:type="dxa"/>
            <w:vMerge w:val="restart"/>
            <w:tcBorders>
              <w:left w:val="single" w:sz="4" w:space="0" w:color="000000"/>
              <w:right w:val="single" w:sz="4" w:space="0" w:color="000000"/>
            </w:tcBorders>
            <w:shd w:val="clear" w:color="auto" w:fill="F2F2F2" w:themeFill="background1" w:themeFillShade="F2"/>
            <w:vAlign w:val="center"/>
          </w:tcPr>
          <w:p w14:paraId="197C7CE4" w14:textId="77777777" w:rsidR="00CE5BE1" w:rsidRPr="00CE5BE1" w:rsidRDefault="00CE5BE1" w:rsidP="00CE5BE1">
            <w:pPr>
              <w:spacing w:after="0"/>
              <w:rPr>
                <w:rFonts w:eastAsia="Times New Roman" w:cstheme="minorHAnsi"/>
                <w:b/>
                <w:kern w:val="0"/>
                <w:lang w:eastAsia="pl-PL"/>
                <w14:ligatures w14:val="none"/>
              </w:rPr>
            </w:pPr>
            <w:r w:rsidRPr="00CE5BE1">
              <w:rPr>
                <w:rFonts w:eastAsia="Times New Roman" w:cstheme="minorHAnsi"/>
                <w:b/>
                <w:kern w:val="0"/>
                <w:lang w:eastAsia="pl-PL"/>
                <w14:ligatures w14:val="none"/>
              </w:rPr>
              <w:t>Kryterium nr 14</w:t>
            </w:r>
          </w:p>
          <w:p w14:paraId="6A2CE769" w14:textId="57CFF47E" w:rsidR="00CE5BE1" w:rsidRPr="00DE4A78" w:rsidRDefault="00CE5BE1" w:rsidP="00CE5BE1">
            <w:pPr>
              <w:spacing w:after="0"/>
              <w:rPr>
                <w:rFonts w:eastAsia="Times New Roman" w:cstheme="minorHAnsi"/>
                <w:b/>
                <w:kern w:val="0"/>
                <w:lang w:eastAsia="pl-PL"/>
                <w14:ligatures w14:val="none"/>
              </w:rPr>
            </w:pPr>
            <w:r w:rsidRPr="00CE5BE1">
              <w:rPr>
                <w:rFonts w:eastAsia="Times New Roman" w:cstheme="minorHAnsi"/>
                <w:b/>
                <w:kern w:val="0"/>
                <w:lang w:eastAsia="pl-PL"/>
                <w14:ligatures w14:val="none"/>
              </w:rPr>
              <w:t>Istnienie infrastruktury</w:t>
            </w:r>
          </w:p>
        </w:tc>
        <w:tc>
          <w:tcPr>
            <w:tcW w:w="5387" w:type="dxa"/>
            <w:vMerge w:val="restart"/>
            <w:tcBorders>
              <w:left w:val="single" w:sz="4" w:space="0" w:color="000000"/>
              <w:right w:val="single" w:sz="4" w:space="0" w:color="000000"/>
            </w:tcBorders>
            <w:shd w:val="clear" w:color="auto" w:fill="F2F2F2" w:themeFill="background1" w:themeFillShade="F2"/>
            <w:vAlign w:val="center"/>
          </w:tcPr>
          <w:p w14:paraId="57B6A818" w14:textId="4C99AC10" w:rsidR="00CE5BE1" w:rsidRPr="00DE4A78" w:rsidRDefault="00CE5BE1">
            <w:pPr>
              <w:spacing w:after="0"/>
              <w:rPr>
                <w:rFonts w:eastAsia="Times New Roman" w:cstheme="minorHAnsi"/>
                <w:bCs/>
                <w:kern w:val="0"/>
                <w:sz w:val="18"/>
                <w:szCs w:val="18"/>
                <w:lang w:eastAsia="pl-PL"/>
                <w14:ligatures w14:val="none"/>
              </w:rPr>
            </w:pPr>
            <w:r w:rsidRPr="00CE5BE1">
              <w:rPr>
                <w:rFonts w:eastAsia="Times New Roman" w:cstheme="minorHAnsi"/>
                <w:bCs/>
                <w:kern w:val="0"/>
                <w:sz w:val="18"/>
                <w:szCs w:val="18"/>
                <w:lang w:eastAsia="pl-PL"/>
                <w14:ligatures w14:val="none"/>
              </w:rPr>
              <w:t>Podstawą weryfikacji spełnienia kryterium będzie stwierdzenie czy w gminie wskazanej we wniosku o  przyznanie pomocy istnieje obiekt lub infrastruktura o tożsamej funkcjonalności/przeznaczeniu. Preferowane są operacje, które przewidują realizację inwestycji w gminach, gdzie brakuje infrastruktury lub  gdzie jest ona niewystarczająca. Preferencje te mają wpłynąć na zrównoważony rozwój obszaru LSR w zakresie  dostępu do infrastruktury kulturalnej, sportowej i rekreacyjnej.</w:t>
            </w:r>
          </w:p>
        </w:tc>
        <w:tc>
          <w:tcPr>
            <w:tcW w:w="3685" w:type="dxa"/>
            <w:tcBorders>
              <w:top w:val="single" w:sz="4" w:space="0" w:color="auto"/>
              <w:left w:val="single" w:sz="4" w:space="0" w:color="000000"/>
              <w:bottom w:val="single" w:sz="4" w:space="0" w:color="auto"/>
              <w:right w:val="single" w:sz="4" w:space="0" w:color="000000"/>
            </w:tcBorders>
            <w:shd w:val="clear" w:color="auto" w:fill="F2F2F2"/>
          </w:tcPr>
          <w:p w14:paraId="155B91B7" w14:textId="191DD13E" w:rsidR="00CE5BE1" w:rsidRPr="00DE4A78" w:rsidRDefault="00080673" w:rsidP="0045049C">
            <w:pPr>
              <w:widowControl w:val="0"/>
              <w:tabs>
                <w:tab w:val="left" w:pos="426"/>
              </w:tabs>
              <w:spacing w:after="0" w:line="276" w:lineRule="auto"/>
              <w:rPr>
                <w:rFonts w:eastAsia="Times New Roman" w:cstheme="minorHAnsi"/>
                <w:color w:val="000000"/>
                <w:kern w:val="0"/>
                <w:sz w:val="18"/>
                <w:szCs w:val="18"/>
                <w:lang w:eastAsia="pl-PL"/>
                <w14:ligatures w14:val="none"/>
              </w:rPr>
            </w:pPr>
            <w:r>
              <w:rPr>
                <w:rFonts w:eastAsia="Times New Roman" w:cstheme="minorHAnsi"/>
                <w:color w:val="000000"/>
                <w:kern w:val="0"/>
                <w:sz w:val="18"/>
                <w:szCs w:val="18"/>
                <w:lang w:eastAsia="pl-PL"/>
                <w14:ligatures w14:val="none"/>
              </w:rPr>
              <w:t xml:space="preserve">- </w:t>
            </w:r>
            <w:r w:rsidR="00495184">
              <w:rPr>
                <w:rFonts w:eastAsia="Times New Roman" w:cstheme="minorHAnsi"/>
                <w:color w:val="000000"/>
                <w:kern w:val="0"/>
                <w:sz w:val="18"/>
                <w:szCs w:val="18"/>
                <w:lang w:eastAsia="pl-PL"/>
                <w14:ligatures w14:val="none"/>
              </w:rPr>
              <w:t xml:space="preserve">operacja wpłynie na </w:t>
            </w:r>
            <w:r w:rsidR="00CE5BE1" w:rsidRPr="00CE5BE1">
              <w:rPr>
                <w:rFonts w:eastAsia="Times New Roman" w:cstheme="minorHAnsi"/>
                <w:color w:val="000000"/>
                <w:kern w:val="0"/>
                <w:sz w:val="18"/>
                <w:szCs w:val="18"/>
                <w:lang w:eastAsia="pl-PL"/>
                <w14:ligatures w14:val="none"/>
              </w:rPr>
              <w:t>poszerzenie oferty turystycznej – 10 pkt</w:t>
            </w:r>
          </w:p>
        </w:tc>
      </w:tr>
      <w:tr w:rsidR="00CE5BE1" w:rsidRPr="00DE4A78" w14:paraId="360B8917" w14:textId="77777777" w:rsidTr="00495184">
        <w:trPr>
          <w:trHeight w:val="545"/>
        </w:trPr>
        <w:tc>
          <w:tcPr>
            <w:tcW w:w="1985" w:type="dxa"/>
            <w:vMerge/>
            <w:tcBorders>
              <w:left w:val="single" w:sz="4" w:space="0" w:color="000000"/>
              <w:right w:val="single" w:sz="4" w:space="0" w:color="000000"/>
            </w:tcBorders>
            <w:shd w:val="clear" w:color="auto" w:fill="F2F2F2" w:themeFill="background1" w:themeFillShade="F2"/>
            <w:vAlign w:val="center"/>
          </w:tcPr>
          <w:p w14:paraId="4B5D3181" w14:textId="77777777" w:rsidR="00CE5BE1" w:rsidRPr="00CE5BE1" w:rsidRDefault="00CE5BE1" w:rsidP="00CE5BE1">
            <w:pPr>
              <w:spacing w:after="0"/>
              <w:rPr>
                <w:rFonts w:eastAsia="Times New Roman" w:cstheme="minorHAnsi"/>
                <w:b/>
                <w:kern w:val="0"/>
                <w:lang w:eastAsia="pl-PL"/>
                <w14:ligatures w14:val="none"/>
              </w:rPr>
            </w:pPr>
          </w:p>
        </w:tc>
        <w:tc>
          <w:tcPr>
            <w:tcW w:w="5387" w:type="dxa"/>
            <w:vMerge/>
            <w:tcBorders>
              <w:left w:val="single" w:sz="4" w:space="0" w:color="000000"/>
              <w:right w:val="single" w:sz="4" w:space="0" w:color="000000"/>
            </w:tcBorders>
            <w:shd w:val="clear" w:color="auto" w:fill="F2F2F2" w:themeFill="background1" w:themeFillShade="F2"/>
            <w:vAlign w:val="center"/>
          </w:tcPr>
          <w:p w14:paraId="5140F230" w14:textId="77777777" w:rsidR="00CE5BE1" w:rsidRPr="00CE5BE1" w:rsidRDefault="00CE5BE1">
            <w:pPr>
              <w:spacing w:after="0"/>
              <w:rPr>
                <w:rFonts w:eastAsia="Times New Roman" w:cstheme="minorHAnsi"/>
                <w:bCs/>
                <w:kern w:val="0"/>
                <w:sz w:val="18"/>
                <w:szCs w:val="18"/>
                <w:lang w:eastAsia="pl-PL"/>
                <w14:ligatures w14:val="none"/>
              </w:rPr>
            </w:pPr>
          </w:p>
        </w:tc>
        <w:tc>
          <w:tcPr>
            <w:tcW w:w="3685" w:type="dxa"/>
            <w:tcBorders>
              <w:top w:val="single" w:sz="4" w:space="0" w:color="auto"/>
              <w:left w:val="single" w:sz="4" w:space="0" w:color="000000"/>
              <w:bottom w:val="single" w:sz="4" w:space="0" w:color="auto"/>
              <w:right w:val="single" w:sz="4" w:space="0" w:color="000000"/>
            </w:tcBorders>
            <w:shd w:val="clear" w:color="auto" w:fill="F2F2F2"/>
          </w:tcPr>
          <w:p w14:paraId="4397EA7D" w14:textId="023F0254" w:rsidR="00CE5BE1" w:rsidRPr="00DE4A78" w:rsidRDefault="00495184" w:rsidP="0045049C">
            <w:pPr>
              <w:widowControl w:val="0"/>
              <w:tabs>
                <w:tab w:val="left" w:pos="426"/>
              </w:tabs>
              <w:spacing w:after="0" w:line="276" w:lineRule="auto"/>
              <w:rPr>
                <w:rFonts w:eastAsia="Times New Roman" w:cstheme="minorHAnsi"/>
                <w:color w:val="000000"/>
                <w:kern w:val="0"/>
                <w:sz w:val="18"/>
                <w:szCs w:val="18"/>
                <w:lang w:eastAsia="pl-PL"/>
                <w14:ligatures w14:val="none"/>
              </w:rPr>
            </w:pPr>
            <w:r>
              <w:rPr>
                <w:rFonts w:eastAsia="Times New Roman" w:cstheme="minorHAnsi"/>
                <w:color w:val="000000"/>
                <w:kern w:val="0"/>
                <w:sz w:val="18"/>
                <w:szCs w:val="18"/>
                <w:lang w:eastAsia="pl-PL"/>
                <w14:ligatures w14:val="none"/>
              </w:rPr>
              <w:t xml:space="preserve">- operacja wpłynie na </w:t>
            </w:r>
            <w:r w:rsidRPr="00495184">
              <w:rPr>
                <w:rFonts w:eastAsia="Times New Roman" w:cstheme="minorHAnsi"/>
                <w:color w:val="000000"/>
                <w:kern w:val="0"/>
                <w:sz w:val="18"/>
                <w:szCs w:val="18"/>
                <w:lang w:eastAsia="pl-PL"/>
                <w14:ligatures w14:val="none"/>
              </w:rPr>
              <w:t>poprawę infrastruktury kulturalnej – 5 pkt</w:t>
            </w:r>
          </w:p>
        </w:tc>
      </w:tr>
      <w:tr w:rsidR="00CE5BE1" w:rsidRPr="00DE4A78" w14:paraId="4A08B6E4" w14:textId="77777777" w:rsidTr="00495184">
        <w:trPr>
          <w:trHeight w:val="545"/>
        </w:trPr>
        <w:tc>
          <w:tcPr>
            <w:tcW w:w="1985" w:type="dxa"/>
            <w:vMerge/>
            <w:tcBorders>
              <w:left w:val="single" w:sz="4" w:space="0" w:color="000000"/>
              <w:bottom w:val="single" w:sz="4" w:space="0" w:color="000000"/>
              <w:right w:val="single" w:sz="4" w:space="0" w:color="000000"/>
            </w:tcBorders>
            <w:shd w:val="clear" w:color="auto" w:fill="F2F2F2" w:themeFill="background1" w:themeFillShade="F2"/>
            <w:vAlign w:val="center"/>
          </w:tcPr>
          <w:p w14:paraId="74D406B1" w14:textId="77777777" w:rsidR="00CE5BE1" w:rsidRPr="00CE5BE1" w:rsidRDefault="00CE5BE1" w:rsidP="00CE5BE1">
            <w:pPr>
              <w:spacing w:after="0"/>
              <w:rPr>
                <w:rFonts w:eastAsia="Times New Roman" w:cstheme="minorHAnsi"/>
                <w:b/>
                <w:kern w:val="0"/>
                <w:lang w:eastAsia="pl-PL"/>
                <w14:ligatures w14:val="none"/>
              </w:rPr>
            </w:pPr>
          </w:p>
        </w:tc>
        <w:tc>
          <w:tcPr>
            <w:tcW w:w="5387" w:type="dxa"/>
            <w:vMerge/>
            <w:tcBorders>
              <w:left w:val="single" w:sz="4" w:space="0" w:color="000000"/>
              <w:bottom w:val="single" w:sz="4" w:space="0" w:color="000000"/>
              <w:right w:val="single" w:sz="4" w:space="0" w:color="000000"/>
            </w:tcBorders>
            <w:shd w:val="clear" w:color="auto" w:fill="F2F2F2" w:themeFill="background1" w:themeFillShade="F2"/>
            <w:vAlign w:val="center"/>
          </w:tcPr>
          <w:p w14:paraId="05119BEE" w14:textId="77777777" w:rsidR="00CE5BE1" w:rsidRPr="00CE5BE1" w:rsidRDefault="00CE5BE1">
            <w:pPr>
              <w:spacing w:after="0"/>
              <w:rPr>
                <w:rFonts w:eastAsia="Times New Roman" w:cstheme="minorHAnsi"/>
                <w:bCs/>
                <w:kern w:val="0"/>
                <w:sz w:val="18"/>
                <w:szCs w:val="18"/>
                <w:lang w:eastAsia="pl-PL"/>
                <w14:ligatures w14:val="none"/>
              </w:rPr>
            </w:pPr>
          </w:p>
        </w:tc>
        <w:tc>
          <w:tcPr>
            <w:tcW w:w="3685" w:type="dxa"/>
            <w:tcBorders>
              <w:top w:val="single" w:sz="4" w:space="0" w:color="auto"/>
              <w:left w:val="single" w:sz="4" w:space="0" w:color="000000"/>
              <w:bottom w:val="single" w:sz="4" w:space="0" w:color="000000"/>
              <w:right w:val="single" w:sz="4" w:space="0" w:color="000000"/>
            </w:tcBorders>
            <w:shd w:val="clear" w:color="auto" w:fill="F2F2F2"/>
          </w:tcPr>
          <w:p w14:paraId="0F97B508" w14:textId="78594DE5" w:rsidR="00CE5BE1" w:rsidRPr="00DE4A78" w:rsidRDefault="00495184" w:rsidP="0045049C">
            <w:pPr>
              <w:widowControl w:val="0"/>
              <w:tabs>
                <w:tab w:val="left" w:pos="426"/>
              </w:tabs>
              <w:spacing w:after="0" w:line="276" w:lineRule="auto"/>
              <w:rPr>
                <w:rFonts w:eastAsia="Times New Roman" w:cstheme="minorHAnsi"/>
                <w:color w:val="000000"/>
                <w:kern w:val="0"/>
                <w:sz w:val="18"/>
                <w:szCs w:val="18"/>
                <w:lang w:eastAsia="pl-PL"/>
                <w14:ligatures w14:val="none"/>
              </w:rPr>
            </w:pPr>
            <w:r>
              <w:rPr>
                <w:rFonts w:eastAsia="Times New Roman" w:cstheme="minorHAnsi"/>
                <w:color w:val="000000"/>
                <w:kern w:val="0"/>
                <w:sz w:val="18"/>
                <w:szCs w:val="18"/>
                <w:lang w:eastAsia="pl-PL"/>
                <w14:ligatures w14:val="none"/>
              </w:rPr>
              <w:t xml:space="preserve">- </w:t>
            </w:r>
            <w:r w:rsidRPr="00495184">
              <w:rPr>
                <w:rFonts w:eastAsia="Times New Roman" w:cstheme="minorHAnsi"/>
                <w:color w:val="000000"/>
                <w:kern w:val="0"/>
                <w:sz w:val="18"/>
                <w:szCs w:val="18"/>
                <w:lang w:eastAsia="pl-PL"/>
                <w14:ligatures w14:val="none"/>
              </w:rPr>
              <w:t>w dokumentacji wniosku brak informacji na ten temat – 0 pkt</w:t>
            </w:r>
          </w:p>
        </w:tc>
      </w:tr>
    </w:tbl>
    <w:p w14:paraId="7053A712" w14:textId="1525B23F" w:rsidR="006837CB" w:rsidRPr="00DE4A78" w:rsidRDefault="006837CB" w:rsidP="0045049C">
      <w:pPr>
        <w:rPr>
          <w:rFonts w:cstheme="minorHAnsi"/>
        </w:rPr>
      </w:pPr>
    </w:p>
    <w:sectPr w:rsidR="006837CB" w:rsidRPr="00DE4A78" w:rsidSect="009A5401">
      <w:headerReference w:type="default" r:id="rId7"/>
      <w:pgSz w:w="11906" w:h="16838"/>
      <w:pgMar w:top="720" w:right="720" w:bottom="720" w:left="720" w:header="5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0B9443" w14:textId="77777777" w:rsidR="007B6385" w:rsidRDefault="007B6385" w:rsidP="0050448D">
      <w:pPr>
        <w:spacing w:after="0" w:line="240" w:lineRule="auto"/>
      </w:pPr>
      <w:r>
        <w:separator/>
      </w:r>
    </w:p>
  </w:endnote>
  <w:endnote w:type="continuationSeparator" w:id="0">
    <w:p w14:paraId="294BFCC3" w14:textId="77777777" w:rsidR="007B6385" w:rsidRDefault="007B6385" w:rsidP="005044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42507F" w14:textId="77777777" w:rsidR="007B6385" w:rsidRDefault="007B6385" w:rsidP="0050448D">
      <w:pPr>
        <w:spacing w:after="0" w:line="240" w:lineRule="auto"/>
      </w:pPr>
      <w:r>
        <w:separator/>
      </w:r>
    </w:p>
  </w:footnote>
  <w:footnote w:type="continuationSeparator" w:id="0">
    <w:p w14:paraId="37B31F02" w14:textId="77777777" w:rsidR="007B6385" w:rsidRDefault="007B6385" w:rsidP="005044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30C40" w14:textId="6CD19956" w:rsidR="0050448D" w:rsidRPr="0050448D" w:rsidRDefault="0050448D" w:rsidP="009A5401">
    <w:pPr>
      <w:pStyle w:val="Nagwek"/>
      <w:jc w:val="center"/>
    </w:pPr>
    <w:r>
      <w:rPr>
        <w:noProof/>
      </w:rPr>
      <w:drawing>
        <wp:inline distT="0" distB="0" distL="0" distR="0" wp14:anchorId="3FF46DF4" wp14:editId="7F2601EE">
          <wp:extent cx="5760720" cy="821690"/>
          <wp:effectExtent l="0" t="0" r="0" b="0"/>
          <wp:docPr id="2"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1" descr="pasek_kolor.png"/>
                  <pic:cNvPicPr>
                    <a:picLocks noChangeAspect="1"/>
                  </pic:cNvPicPr>
                </pic:nvPicPr>
                <pic:blipFill>
                  <a:blip r:embed="rId1"/>
                  <a:stretch>
                    <a:fillRect/>
                  </a:stretch>
                </pic:blipFill>
                <pic:spPr>
                  <a:xfrm>
                    <a:off x="0" y="0"/>
                    <a:ext cx="5760720" cy="8216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D6F63"/>
    <w:multiLevelType w:val="hybridMultilevel"/>
    <w:tmpl w:val="47423D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F444A43"/>
    <w:multiLevelType w:val="hybridMultilevel"/>
    <w:tmpl w:val="7994B33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84213BB"/>
    <w:multiLevelType w:val="hybridMultilevel"/>
    <w:tmpl w:val="3F5E5D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34210E8A"/>
    <w:multiLevelType w:val="hybridMultilevel"/>
    <w:tmpl w:val="0542023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4" w15:restartNumberingAfterBreak="0">
    <w:nsid w:val="35A83895"/>
    <w:multiLevelType w:val="hybridMultilevel"/>
    <w:tmpl w:val="5922E0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4A4D363D"/>
    <w:multiLevelType w:val="hybridMultilevel"/>
    <w:tmpl w:val="15E42E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65151351"/>
    <w:multiLevelType w:val="multilevel"/>
    <w:tmpl w:val="6BC26730"/>
    <w:lvl w:ilvl="0">
      <w:start w:val="10"/>
      <w:numFmt w:val="decimal"/>
      <w:lvlText w:val="%1."/>
      <w:lvlJc w:val="left"/>
      <w:pPr>
        <w:ind w:left="288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17554349">
    <w:abstractNumId w:val="3"/>
  </w:num>
  <w:num w:numId="2" w16cid:durableId="1996567816">
    <w:abstractNumId w:val="6"/>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04832938">
    <w:abstractNumId w:val="5"/>
  </w:num>
  <w:num w:numId="4" w16cid:durableId="330566566">
    <w:abstractNumId w:val="0"/>
  </w:num>
  <w:num w:numId="5" w16cid:durableId="1631862864">
    <w:abstractNumId w:val="1"/>
  </w:num>
  <w:num w:numId="6" w16cid:durableId="1619137354">
    <w:abstractNumId w:val="2"/>
  </w:num>
  <w:num w:numId="7" w16cid:durableId="9110462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48D"/>
    <w:rsid w:val="00080673"/>
    <w:rsid w:val="000B00BD"/>
    <w:rsid w:val="001537E6"/>
    <w:rsid w:val="001810DC"/>
    <w:rsid w:val="001B47E2"/>
    <w:rsid w:val="0029288C"/>
    <w:rsid w:val="002A20E0"/>
    <w:rsid w:val="002E738F"/>
    <w:rsid w:val="003C4895"/>
    <w:rsid w:val="003C6E1D"/>
    <w:rsid w:val="0043519A"/>
    <w:rsid w:val="0045049C"/>
    <w:rsid w:val="00495184"/>
    <w:rsid w:val="004E026D"/>
    <w:rsid w:val="0050448D"/>
    <w:rsid w:val="00555083"/>
    <w:rsid w:val="005802F2"/>
    <w:rsid w:val="00585992"/>
    <w:rsid w:val="005C4A12"/>
    <w:rsid w:val="006837CB"/>
    <w:rsid w:val="00721FC6"/>
    <w:rsid w:val="00734B13"/>
    <w:rsid w:val="007B6385"/>
    <w:rsid w:val="00890BEB"/>
    <w:rsid w:val="008B70F7"/>
    <w:rsid w:val="009A5401"/>
    <w:rsid w:val="00A46430"/>
    <w:rsid w:val="00A51FB9"/>
    <w:rsid w:val="00AA6DEF"/>
    <w:rsid w:val="00BE568E"/>
    <w:rsid w:val="00C52088"/>
    <w:rsid w:val="00C618CD"/>
    <w:rsid w:val="00CE5BE1"/>
    <w:rsid w:val="00DC6255"/>
    <w:rsid w:val="00DE4A78"/>
    <w:rsid w:val="00E129C2"/>
    <w:rsid w:val="00EC222D"/>
    <w:rsid w:val="00EF552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E0A4E"/>
  <w15:chartTrackingRefBased/>
  <w15:docId w15:val="{62E0B06D-FD4C-418A-AA4F-EB94BA946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ind w:left="56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A5401"/>
    <w:pPr>
      <w:spacing w:line="256" w:lineRule="auto"/>
      <w:ind w:left="0"/>
    </w:pPr>
  </w:style>
  <w:style w:type="paragraph" w:styleId="Nagwek1">
    <w:name w:val="heading 1"/>
    <w:basedOn w:val="Normalny"/>
    <w:next w:val="Normalny"/>
    <w:link w:val="Nagwek1Znak"/>
    <w:uiPriority w:val="9"/>
    <w:qFormat/>
    <w:rsid w:val="0050448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50448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50448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50448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50448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50448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50448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50448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50448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0448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50448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50448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50448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50448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50448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50448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50448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50448D"/>
    <w:rPr>
      <w:rFonts w:eastAsiaTheme="majorEastAsia" w:cstheme="majorBidi"/>
      <w:color w:val="272727" w:themeColor="text1" w:themeTint="D8"/>
    </w:rPr>
  </w:style>
  <w:style w:type="paragraph" w:styleId="Tytu">
    <w:name w:val="Title"/>
    <w:basedOn w:val="Normalny"/>
    <w:next w:val="Normalny"/>
    <w:link w:val="TytuZnak"/>
    <w:uiPriority w:val="10"/>
    <w:qFormat/>
    <w:rsid w:val="005044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50448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50448D"/>
    <w:pPr>
      <w:numPr>
        <w:ilvl w:val="1"/>
      </w:numPr>
      <w:ind w:left="567"/>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50448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50448D"/>
    <w:pPr>
      <w:spacing w:before="160"/>
      <w:jc w:val="center"/>
    </w:pPr>
    <w:rPr>
      <w:i/>
      <w:iCs/>
      <w:color w:val="404040" w:themeColor="text1" w:themeTint="BF"/>
    </w:rPr>
  </w:style>
  <w:style w:type="character" w:customStyle="1" w:styleId="CytatZnak">
    <w:name w:val="Cytat Znak"/>
    <w:basedOn w:val="Domylnaczcionkaakapitu"/>
    <w:link w:val="Cytat"/>
    <w:uiPriority w:val="29"/>
    <w:rsid w:val="0050448D"/>
    <w:rPr>
      <w:i/>
      <w:iCs/>
      <w:color w:val="404040" w:themeColor="text1" w:themeTint="BF"/>
    </w:rPr>
  </w:style>
  <w:style w:type="paragraph" w:styleId="Akapitzlist">
    <w:name w:val="List Paragraph"/>
    <w:basedOn w:val="Normalny"/>
    <w:uiPriority w:val="34"/>
    <w:qFormat/>
    <w:rsid w:val="0050448D"/>
    <w:pPr>
      <w:ind w:left="720"/>
      <w:contextualSpacing/>
    </w:pPr>
  </w:style>
  <w:style w:type="character" w:styleId="Wyrnienieintensywne">
    <w:name w:val="Intense Emphasis"/>
    <w:basedOn w:val="Domylnaczcionkaakapitu"/>
    <w:uiPriority w:val="21"/>
    <w:qFormat/>
    <w:rsid w:val="0050448D"/>
    <w:rPr>
      <w:i/>
      <w:iCs/>
      <w:color w:val="2F5496" w:themeColor="accent1" w:themeShade="BF"/>
    </w:rPr>
  </w:style>
  <w:style w:type="paragraph" w:styleId="Cytatintensywny">
    <w:name w:val="Intense Quote"/>
    <w:basedOn w:val="Normalny"/>
    <w:next w:val="Normalny"/>
    <w:link w:val="CytatintensywnyZnak"/>
    <w:uiPriority w:val="30"/>
    <w:qFormat/>
    <w:rsid w:val="0050448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50448D"/>
    <w:rPr>
      <w:i/>
      <w:iCs/>
      <w:color w:val="2F5496" w:themeColor="accent1" w:themeShade="BF"/>
    </w:rPr>
  </w:style>
  <w:style w:type="character" w:styleId="Odwoanieintensywne">
    <w:name w:val="Intense Reference"/>
    <w:basedOn w:val="Domylnaczcionkaakapitu"/>
    <w:uiPriority w:val="32"/>
    <w:qFormat/>
    <w:rsid w:val="0050448D"/>
    <w:rPr>
      <w:b/>
      <w:bCs/>
      <w:smallCaps/>
      <w:color w:val="2F5496" w:themeColor="accent1" w:themeShade="BF"/>
      <w:spacing w:val="5"/>
    </w:rPr>
  </w:style>
  <w:style w:type="paragraph" w:styleId="Nagwek">
    <w:name w:val="header"/>
    <w:basedOn w:val="Normalny"/>
    <w:link w:val="NagwekZnak"/>
    <w:uiPriority w:val="99"/>
    <w:unhideWhenUsed/>
    <w:rsid w:val="0050448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0448D"/>
  </w:style>
  <w:style w:type="paragraph" w:styleId="Stopka">
    <w:name w:val="footer"/>
    <w:basedOn w:val="Normalny"/>
    <w:link w:val="StopkaZnak"/>
    <w:uiPriority w:val="99"/>
    <w:unhideWhenUsed/>
    <w:rsid w:val="0050448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044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1458</Words>
  <Characters>8752</Characters>
  <Application>Microsoft Office Word</Application>
  <DocSecurity>0</DocSecurity>
  <Lines>72</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Silne Bilgorajskie</dc:creator>
  <cp:keywords/>
  <dc:description/>
  <cp:lastModifiedBy>Silne Bilgorajskie</cp:lastModifiedBy>
  <cp:revision>13</cp:revision>
  <cp:lastPrinted>2025-12-22T10:15:00Z</cp:lastPrinted>
  <dcterms:created xsi:type="dcterms:W3CDTF">2025-12-17T13:46:00Z</dcterms:created>
  <dcterms:modified xsi:type="dcterms:W3CDTF">2026-03-30T11:00:00Z</dcterms:modified>
</cp:coreProperties>
</file>