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21C8EA" w14:textId="10BFA198" w:rsidR="0050448D" w:rsidRPr="00DE4A78" w:rsidRDefault="0050448D" w:rsidP="0050448D">
      <w:pPr>
        <w:pStyle w:val="Nagwek"/>
        <w:jc w:val="right"/>
        <w:rPr>
          <w:rFonts w:cstheme="minorHAnsi"/>
          <w:sz w:val="18"/>
          <w:szCs w:val="18"/>
        </w:rPr>
      </w:pPr>
      <w:r w:rsidRPr="00DE4A78">
        <w:rPr>
          <w:rFonts w:cstheme="minorHAnsi"/>
          <w:sz w:val="18"/>
          <w:szCs w:val="18"/>
        </w:rPr>
        <w:t>Załącznik nr 1 do Regulaminu naboru wniosków</w:t>
      </w:r>
    </w:p>
    <w:p w14:paraId="7AC9B5B6" w14:textId="77777777" w:rsidR="0050448D" w:rsidRPr="00DE4A78" w:rsidRDefault="0050448D" w:rsidP="0050448D">
      <w:pPr>
        <w:pStyle w:val="Nagwek"/>
        <w:jc w:val="right"/>
        <w:rPr>
          <w:rFonts w:cstheme="minorHAnsi"/>
          <w:sz w:val="18"/>
          <w:szCs w:val="18"/>
        </w:rPr>
      </w:pPr>
    </w:p>
    <w:p w14:paraId="5101E7D4" w14:textId="77777777" w:rsidR="0050448D" w:rsidRPr="00DE4A78" w:rsidRDefault="0050448D" w:rsidP="0050448D">
      <w:pPr>
        <w:pStyle w:val="Nagwek"/>
        <w:jc w:val="right"/>
        <w:rPr>
          <w:rFonts w:cstheme="minorHAnsi"/>
        </w:rPr>
      </w:pPr>
    </w:p>
    <w:tbl>
      <w:tblPr>
        <w:tblStyle w:val="Siatkatabelijasna"/>
        <w:tblW w:w="10485" w:type="dxa"/>
        <w:tblLayout w:type="fixed"/>
        <w:tblLook w:val="0400" w:firstRow="0" w:lastRow="0" w:firstColumn="0" w:lastColumn="0" w:noHBand="0" w:noVBand="1"/>
      </w:tblPr>
      <w:tblGrid>
        <w:gridCol w:w="1985"/>
        <w:gridCol w:w="5387"/>
        <w:gridCol w:w="3113"/>
      </w:tblGrid>
      <w:tr w:rsidR="0050448D" w:rsidRPr="00DE4A78" w14:paraId="6A372CB5" w14:textId="77777777" w:rsidTr="00E561F8">
        <w:tc>
          <w:tcPr>
            <w:tcW w:w="1985" w:type="dxa"/>
            <w:hideMark/>
          </w:tcPr>
          <w:p w14:paraId="7E866AEC" w14:textId="77777777" w:rsidR="0050448D" w:rsidRPr="00DE4A78" w:rsidRDefault="0050448D">
            <w:pPr>
              <w:widowControl w:val="0"/>
              <w:tabs>
                <w:tab w:val="left" w:pos="426"/>
              </w:tabs>
              <w:spacing w:after="120" w:line="276" w:lineRule="auto"/>
              <w:jc w:val="center"/>
              <w:rPr>
                <w:rFonts w:eastAsia="Times New Roman" w:cstheme="minorHAnsi"/>
                <w:b/>
                <w:color w:val="000000"/>
                <w:kern w:val="0"/>
                <w:lang w:eastAsia="pl-PL"/>
                <w14:ligatures w14:val="none"/>
              </w:rPr>
            </w:pPr>
            <w:r w:rsidRPr="00DE4A78">
              <w:rPr>
                <w:rFonts w:eastAsia="Times New Roman" w:cstheme="minorHAnsi"/>
                <w:b/>
                <w:color w:val="000000"/>
                <w:kern w:val="0"/>
                <w:lang w:eastAsia="pl-PL"/>
                <w14:ligatures w14:val="none"/>
              </w:rPr>
              <w:t>Nazwa kryterium</w:t>
            </w:r>
          </w:p>
        </w:tc>
        <w:tc>
          <w:tcPr>
            <w:tcW w:w="5387" w:type="dxa"/>
            <w:hideMark/>
          </w:tcPr>
          <w:p w14:paraId="05C0DA19" w14:textId="77777777" w:rsidR="0050448D" w:rsidRPr="00DE4A78" w:rsidRDefault="0050448D">
            <w:pPr>
              <w:widowControl w:val="0"/>
              <w:tabs>
                <w:tab w:val="left" w:pos="426"/>
              </w:tabs>
              <w:spacing w:after="120" w:line="276" w:lineRule="auto"/>
              <w:jc w:val="center"/>
              <w:rPr>
                <w:rFonts w:eastAsia="Times New Roman" w:cstheme="minorHAnsi"/>
                <w:b/>
                <w:color w:val="000000"/>
                <w:kern w:val="0"/>
                <w:lang w:eastAsia="pl-PL"/>
                <w14:ligatures w14:val="none"/>
              </w:rPr>
            </w:pPr>
            <w:r w:rsidRPr="00DE4A78">
              <w:rPr>
                <w:rFonts w:eastAsia="Times New Roman" w:cstheme="minorHAnsi"/>
                <w:b/>
                <w:color w:val="000000"/>
                <w:kern w:val="0"/>
                <w:lang w:eastAsia="pl-PL"/>
                <w14:ligatures w14:val="none"/>
              </w:rPr>
              <w:t>Opis kryterium</w:t>
            </w:r>
          </w:p>
        </w:tc>
        <w:tc>
          <w:tcPr>
            <w:tcW w:w="3113" w:type="dxa"/>
            <w:hideMark/>
          </w:tcPr>
          <w:p w14:paraId="527B9605" w14:textId="77777777" w:rsidR="0050448D" w:rsidRPr="00DE4A78" w:rsidRDefault="0050448D">
            <w:pPr>
              <w:widowControl w:val="0"/>
              <w:tabs>
                <w:tab w:val="left" w:pos="426"/>
              </w:tabs>
              <w:spacing w:after="120" w:line="276" w:lineRule="auto"/>
              <w:jc w:val="center"/>
              <w:rPr>
                <w:rFonts w:eastAsia="Times New Roman" w:cstheme="minorHAnsi"/>
                <w:b/>
                <w:color w:val="000000"/>
                <w:kern w:val="0"/>
                <w:lang w:eastAsia="pl-PL"/>
                <w14:ligatures w14:val="none"/>
              </w:rPr>
            </w:pPr>
            <w:r w:rsidRPr="00DE4A78">
              <w:rPr>
                <w:rFonts w:eastAsia="Times New Roman" w:cstheme="minorHAnsi"/>
                <w:b/>
                <w:color w:val="000000"/>
                <w:kern w:val="0"/>
                <w:lang w:eastAsia="pl-PL"/>
                <w14:ligatures w14:val="none"/>
              </w:rPr>
              <w:t>Źródło weryfikacji</w:t>
            </w:r>
          </w:p>
        </w:tc>
      </w:tr>
      <w:tr w:rsidR="0050448D" w:rsidRPr="00DE4A78" w14:paraId="30F6C595" w14:textId="77777777" w:rsidTr="00E561F8">
        <w:tc>
          <w:tcPr>
            <w:tcW w:w="1985" w:type="dxa"/>
            <w:hideMark/>
          </w:tcPr>
          <w:p w14:paraId="61BB155C" w14:textId="77777777" w:rsidR="0050448D" w:rsidRPr="00DE4A78" w:rsidRDefault="0050448D">
            <w:pPr>
              <w:widowControl w:val="0"/>
              <w:tabs>
                <w:tab w:val="left" w:pos="426"/>
              </w:tabs>
              <w:spacing w:after="120" w:line="276" w:lineRule="auto"/>
              <w:rPr>
                <w:rFonts w:eastAsia="Times New Roman" w:cstheme="minorHAnsi"/>
                <w:color w:val="000000"/>
                <w:kern w:val="0"/>
                <w:lang w:eastAsia="pl-PL"/>
                <w14:ligatures w14:val="none"/>
              </w:rPr>
            </w:pPr>
            <w:r w:rsidRPr="00DE4A78">
              <w:rPr>
                <w:rFonts w:eastAsia="Times New Roman" w:cstheme="minorHAnsi"/>
                <w:color w:val="000000"/>
                <w:kern w:val="0"/>
                <w:lang w:eastAsia="pl-PL"/>
                <w14:ligatures w14:val="none"/>
              </w:rPr>
              <w:t>Kryterium nr 1 Kompletność wniosku</w:t>
            </w:r>
          </w:p>
        </w:tc>
        <w:tc>
          <w:tcPr>
            <w:tcW w:w="5387" w:type="dxa"/>
            <w:hideMark/>
          </w:tcPr>
          <w:p w14:paraId="612F630E" w14:textId="77777777" w:rsidR="0050448D" w:rsidRPr="00DE4A78" w:rsidRDefault="0050448D">
            <w:pPr>
              <w:widowControl w:val="0"/>
              <w:tabs>
                <w:tab w:val="left" w:pos="426"/>
              </w:tabs>
              <w:spacing w:line="276" w:lineRule="auto"/>
              <w:rPr>
                <w:rFonts w:eastAsia="Calibri" w:cstheme="minorHAnsi"/>
                <w:kern w:val="0"/>
                <w:sz w:val="18"/>
                <w:szCs w:val="18"/>
                <w:lang w:eastAsia="pl-PL"/>
                <w14:ligatures w14:val="none"/>
              </w:rPr>
            </w:pPr>
            <w:r w:rsidRPr="00DE4A78">
              <w:rPr>
                <w:rFonts w:eastAsia="Times New Roman" w:cstheme="minorHAnsi"/>
                <w:color w:val="000000"/>
                <w:kern w:val="0"/>
                <w:sz w:val="18"/>
                <w:szCs w:val="18"/>
                <w:lang w:eastAsia="pl-PL"/>
                <w14:ligatures w14:val="none"/>
              </w:rPr>
              <w:t>W celu zachowania jakości odpowiedniego poziomu składanych wniosków i usprawnienia procesu ich weryfikacji preferowane będą wnioski zawierające wszystkie obligatoryjne załączniki zgodnie z charakterem operacji, a wniosek wypełniony jest poprawnie we wszystkich polach.  To kryterium ma też służyć ocenie stopnia przygotowania operacji do realizacji.</w:t>
            </w:r>
            <w:r w:rsidRPr="00DE4A78">
              <w:rPr>
                <w:rFonts w:eastAsia="Calibri" w:cstheme="minorHAnsi"/>
                <w:kern w:val="0"/>
                <w:sz w:val="18"/>
                <w:szCs w:val="18"/>
                <w:lang w:eastAsia="pl-PL"/>
                <w14:ligatures w14:val="none"/>
              </w:rPr>
              <w:t xml:space="preserve"> </w:t>
            </w:r>
          </w:p>
          <w:p w14:paraId="6621DC68" w14:textId="77777777" w:rsidR="002A20E0" w:rsidRPr="00DE4A78" w:rsidRDefault="002A20E0" w:rsidP="002A20E0">
            <w:pPr>
              <w:spacing w:line="259" w:lineRule="auto"/>
              <w:rPr>
                <w:rFonts w:cstheme="minorHAnsi"/>
                <w:color w:val="000000" w:themeColor="text1"/>
                <w:sz w:val="18"/>
                <w:szCs w:val="18"/>
              </w:rPr>
            </w:pPr>
            <w:r w:rsidRPr="00DE4A78">
              <w:rPr>
                <w:rFonts w:cstheme="minorHAnsi"/>
                <w:color w:val="000000" w:themeColor="text1"/>
                <w:sz w:val="18"/>
                <w:szCs w:val="18"/>
              </w:rPr>
              <w:t>• Wniosek jest wypełniony prawidłowo i nie wymaga uzupełnienia załączników– 4 pkt</w:t>
            </w:r>
          </w:p>
          <w:p w14:paraId="5C2BAC3F" w14:textId="6D9F7F00" w:rsidR="0050448D" w:rsidRPr="00DE4A78" w:rsidRDefault="002A20E0" w:rsidP="002A20E0">
            <w:pPr>
              <w:spacing w:line="259" w:lineRule="auto"/>
              <w:rPr>
                <w:rFonts w:cstheme="minorHAnsi"/>
                <w:color w:val="EE0000"/>
                <w:sz w:val="18"/>
                <w:szCs w:val="18"/>
              </w:rPr>
            </w:pPr>
            <w:r w:rsidRPr="00DE4A78">
              <w:rPr>
                <w:rFonts w:cstheme="minorHAnsi"/>
                <w:color w:val="000000" w:themeColor="text1"/>
                <w:sz w:val="18"/>
                <w:szCs w:val="18"/>
              </w:rPr>
              <w:t>• Wniosek nie jest kompletny, wymaga uzupełnienia załączników – 0 pkt</w:t>
            </w:r>
          </w:p>
        </w:tc>
        <w:tc>
          <w:tcPr>
            <w:tcW w:w="3113" w:type="dxa"/>
            <w:hideMark/>
          </w:tcPr>
          <w:p w14:paraId="127BC30F" w14:textId="77777777" w:rsidR="0050448D" w:rsidRPr="00DE4A78" w:rsidRDefault="0050448D">
            <w:pPr>
              <w:widowControl w:val="0"/>
              <w:tabs>
                <w:tab w:val="left" w:pos="426"/>
              </w:tabs>
              <w:spacing w:line="276" w:lineRule="auto"/>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xml:space="preserve">Wniosek o przyznanie pomocy, dołączone obligatoryjne załączniki zgodne z wymogami zawartymi w dokumentacji </w:t>
            </w:r>
          </w:p>
        </w:tc>
      </w:tr>
      <w:tr w:rsidR="0050448D" w:rsidRPr="00DE4A78" w14:paraId="7071B361" w14:textId="77777777" w:rsidTr="00E561F8">
        <w:tc>
          <w:tcPr>
            <w:tcW w:w="1985" w:type="dxa"/>
            <w:hideMark/>
          </w:tcPr>
          <w:p w14:paraId="0606A246" w14:textId="77777777" w:rsidR="0050448D" w:rsidRPr="00DE4A78" w:rsidRDefault="0050448D">
            <w:pPr>
              <w:widowControl w:val="0"/>
              <w:tabs>
                <w:tab w:val="left" w:pos="426"/>
              </w:tabs>
              <w:spacing w:after="120" w:line="276" w:lineRule="auto"/>
              <w:rPr>
                <w:rFonts w:eastAsia="Times New Roman" w:cstheme="minorHAnsi"/>
                <w:color w:val="000000"/>
                <w:kern w:val="0"/>
                <w:lang w:eastAsia="pl-PL"/>
                <w14:ligatures w14:val="none"/>
              </w:rPr>
            </w:pPr>
            <w:r w:rsidRPr="00DE4A78">
              <w:rPr>
                <w:rFonts w:eastAsia="Times New Roman" w:cstheme="minorHAnsi"/>
                <w:color w:val="000000"/>
                <w:kern w:val="0"/>
                <w:lang w:eastAsia="pl-PL"/>
                <w14:ligatures w14:val="none"/>
              </w:rPr>
              <w:t>Kryterium nr 2 Wsparcie LGD w zakresie przygotowania wniosku</w:t>
            </w:r>
          </w:p>
        </w:tc>
        <w:tc>
          <w:tcPr>
            <w:tcW w:w="5387" w:type="dxa"/>
            <w:hideMark/>
          </w:tcPr>
          <w:p w14:paraId="478C134C" w14:textId="77777777" w:rsidR="0050448D" w:rsidRPr="00DE4A78" w:rsidRDefault="0050448D">
            <w:pPr>
              <w:widowControl w:val="0"/>
              <w:tabs>
                <w:tab w:val="left" w:pos="426"/>
              </w:tabs>
              <w:spacing w:line="276" w:lineRule="auto"/>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Punkty za to kryterium uzyskają wnioskodawcy, którzy w trakcie przygotowywania wniosku o  przyznanie pomocy korzystali ze szkolenia i doradztwa oferowanego przez LGD w ramach danego naboru, czyli prowadzonego doradztwa, szkoleń, spotkań informacyjnych.</w:t>
            </w:r>
          </w:p>
          <w:p w14:paraId="67CF8652" w14:textId="77777777" w:rsidR="00DE4A78" w:rsidRDefault="002A20E0" w:rsidP="00DE4A78">
            <w:pPr>
              <w:spacing w:line="259" w:lineRule="auto"/>
              <w:ind w:left="171" w:hanging="171"/>
              <w:rPr>
                <w:rFonts w:cstheme="minorHAnsi"/>
                <w:color w:val="000000" w:themeColor="text1"/>
                <w:sz w:val="18"/>
                <w:szCs w:val="18"/>
              </w:rPr>
            </w:pPr>
            <w:r w:rsidRPr="00DE4A78">
              <w:rPr>
                <w:rFonts w:cstheme="minorHAnsi"/>
                <w:color w:val="000000" w:themeColor="text1"/>
                <w:sz w:val="18"/>
                <w:szCs w:val="18"/>
              </w:rPr>
              <w:t xml:space="preserve">•Wnioskodawca skorzystał ze szkolenia/spotkania informacyjnego dotyczącego danego konkursu i doradztwa  prowadzonego przez pracowników LGD  – 4pkt </w:t>
            </w:r>
          </w:p>
          <w:p w14:paraId="7309C8D7" w14:textId="4CAEC52F" w:rsidR="0050448D" w:rsidRPr="00DE4A78" w:rsidRDefault="002A20E0" w:rsidP="00DE4A78">
            <w:pPr>
              <w:pStyle w:val="Akapitzlist"/>
              <w:numPr>
                <w:ilvl w:val="0"/>
                <w:numId w:val="5"/>
              </w:numPr>
              <w:spacing w:line="259" w:lineRule="auto"/>
              <w:ind w:left="171" w:hanging="142"/>
              <w:rPr>
                <w:rFonts w:cstheme="minorHAnsi"/>
                <w:color w:val="000000" w:themeColor="text1"/>
                <w:sz w:val="18"/>
                <w:szCs w:val="18"/>
              </w:rPr>
            </w:pPr>
            <w:r w:rsidRPr="00DE4A78">
              <w:rPr>
                <w:rFonts w:cstheme="minorHAnsi"/>
                <w:color w:val="000000" w:themeColor="text1"/>
                <w:sz w:val="18"/>
                <w:szCs w:val="18"/>
              </w:rPr>
              <w:t>Wnioskodawca  nie skorzystał ze szkolenia/spotkania informacyjnego dotyczącego danego konkursu i doradztwa  prowadzonego przez pracowników LGD -  0 pkt</w:t>
            </w:r>
          </w:p>
        </w:tc>
        <w:tc>
          <w:tcPr>
            <w:tcW w:w="3113" w:type="dxa"/>
            <w:hideMark/>
          </w:tcPr>
          <w:p w14:paraId="596AC76E" w14:textId="77777777" w:rsidR="0050448D" w:rsidRPr="00DE4A78" w:rsidRDefault="0050448D">
            <w:pPr>
              <w:widowControl w:val="0"/>
              <w:tabs>
                <w:tab w:val="left" w:pos="426"/>
              </w:tabs>
              <w:spacing w:line="276" w:lineRule="auto"/>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Potwierdzenie spełnienia kryterium odbywa się w oparciu o dokumenty biura LGD np. karty doradztwa, listy obecności ze szkoleń. Wnioskodawca podczas korzystania z doradztwa musi przedstawić co najmniej główne założenia projektu tj. cele, opis operacji i planowane koszty</w:t>
            </w:r>
          </w:p>
        </w:tc>
      </w:tr>
      <w:tr w:rsidR="0050448D" w:rsidRPr="00DE4A78" w14:paraId="0610DB0B" w14:textId="77777777" w:rsidTr="00E561F8">
        <w:tc>
          <w:tcPr>
            <w:tcW w:w="1985" w:type="dxa"/>
            <w:hideMark/>
          </w:tcPr>
          <w:p w14:paraId="54FB8A12" w14:textId="77777777" w:rsidR="0050448D" w:rsidRPr="00DE4A78" w:rsidRDefault="0050448D">
            <w:pPr>
              <w:widowControl w:val="0"/>
              <w:tabs>
                <w:tab w:val="left" w:pos="426"/>
              </w:tabs>
              <w:spacing w:after="120" w:line="276" w:lineRule="auto"/>
              <w:rPr>
                <w:rFonts w:eastAsia="Times New Roman" w:cstheme="minorHAnsi"/>
                <w:color w:val="000000"/>
                <w:kern w:val="0"/>
                <w:lang w:eastAsia="pl-PL"/>
                <w14:ligatures w14:val="none"/>
              </w:rPr>
            </w:pPr>
            <w:r w:rsidRPr="00DE4A78">
              <w:rPr>
                <w:rFonts w:eastAsia="Times New Roman" w:cstheme="minorHAnsi"/>
                <w:color w:val="000000"/>
                <w:kern w:val="0"/>
                <w:lang w:eastAsia="pl-PL"/>
                <w14:ligatures w14:val="none"/>
              </w:rPr>
              <w:t>Kryterium nr 3 Wykorzystanie/ promowanie zasobów lokalnych LSR</w:t>
            </w:r>
          </w:p>
        </w:tc>
        <w:tc>
          <w:tcPr>
            <w:tcW w:w="5387" w:type="dxa"/>
            <w:hideMark/>
          </w:tcPr>
          <w:p w14:paraId="50ECBBDD" w14:textId="77777777" w:rsidR="0050448D" w:rsidRPr="00DE4A78" w:rsidRDefault="0050448D">
            <w:pPr>
              <w:widowControl w:val="0"/>
              <w:tabs>
                <w:tab w:val="left" w:pos="426"/>
              </w:tabs>
              <w:spacing w:line="276" w:lineRule="auto"/>
              <w:rPr>
                <w:rFonts w:eastAsia="Times New Roman" w:cstheme="minorHAnsi"/>
                <w:color w:val="000000"/>
                <w:kern w:val="0"/>
                <w:sz w:val="18"/>
                <w:szCs w:val="18"/>
                <w:lang w:eastAsia="pl-PL"/>
                <w14:ligatures w14:val="none"/>
              </w:rPr>
            </w:pPr>
            <w:r w:rsidRPr="00DE4A78">
              <w:rPr>
                <w:rFonts w:eastAsia="Times New Roman" w:cstheme="minorHAnsi"/>
                <w:color w:val="000000"/>
                <w:kern w:val="0"/>
                <w:lang w:eastAsia="pl-PL"/>
                <w14:ligatures w14:val="none"/>
              </w:rPr>
              <w:t xml:space="preserve"> </w:t>
            </w:r>
            <w:r w:rsidRPr="00DE4A78">
              <w:rPr>
                <w:rFonts w:eastAsia="Times New Roman" w:cstheme="minorHAnsi"/>
                <w:color w:val="000000"/>
                <w:kern w:val="0"/>
                <w:sz w:val="18"/>
                <w:szCs w:val="18"/>
                <w:lang w:eastAsia="pl-PL"/>
                <w14:ligatures w14:val="none"/>
              </w:rPr>
              <w:t>Preferowane są operacje wykorzystujące i/lub promujące zasoby kulturalno-społeczne, historyczne lub przyrodnicze obszaru LGD. Lokalne zasoby kulturalno-społeczne, historyczne i przyrodnicze – wszelkiego rodzaju dobra materialne i niematerialne unikalne i charakterystyczne dla obszaru strategii rozwoju lokalnego kierowanego przez społeczność wdrażanej przez LGD „Silne Biłgorajskie”. Oznacza to, że wnioskodawca musi wykazać powiązanie swojego pomysłu (bazowanie lub związek) i jego realizację na:</w:t>
            </w:r>
          </w:p>
          <w:p w14:paraId="24EFF9A2" w14:textId="77777777" w:rsidR="0050448D" w:rsidRPr="00DE4A78" w:rsidRDefault="0050448D">
            <w:pPr>
              <w:widowControl w:val="0"/>
              <w:tabs>
                <w:tab w:val="left" w:pos="426"/>
              </w:tabs>
              <w:spacing w:line="276" w:lineRule="auto"/>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xml:space="preserve">1) walorach przyrodniczych (rzeki, stawy, zbiorniki retencyjne, źródła, rezerwaty, parki krajobrazowe, obszar Natura 2000, pomniki przyrody), </w:t>
            </w:r>
          </w:p>
          <w:p w14:paraId="2548885B" w14:textId="77777777" w:rsidR="0050448D" w:rsidRPr="00DE4A78" w:rsidRDefault="0050448D">
            <w:pPr>
              <w:widowControl w:val="0"/>
              <w:tabs>
                <w:tab w:val="left" w:pos="426"/>
              </w:tabs>
              <w:spacing w:line="276" w:lineRule="auto"/>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xml:space="preserve">2) zasobach kulturalno-społecznych (obrzędy, kuchnia lokalna, produkt lokalny, twórczość lokalna, rzemiosło, miejsca kultury lokalnej), </w:t>
            </w:r>
          </w:p>
          <w:p w14:paraId="6AA3CFFE" w14:textId="77777777" w:rsidR="0050448D" w:rsidRDefault="0050448D">
            <w:pPr>
              <w:widowControl w:val="0"/>
              <w:tabs>
                <w:tab w:val="left" w:pos="426"/>
              </w:tabs>
              <w:spacing w:line="276" w:lineRule="auto"/>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3) zasobach historycznych (zabytki, wydarzenia i postacie historyczne).</w:t>
            </w:r>
          </w:p>
          <w:p w14:paraId="2B18FACC" w14:textId="77777777" w:rsidR="00DE4A78" w:rsidRPr="00DE4A78" w:rsidRDefault="00DE4A78">
            <w:pPr>
              <w:widowControl w:val="0"/>
              <w:tabs>
                <w:tab w:val="left" w:pos="426"/>
              </w:tabs>
              <w:spacing w:line="276" w:lineRule="auto"/>
              <w:rPr>
                <w:rFonts w:eastAsia="Times New Roman" w:cstheme="minorHAnsi"/>
                <w:color w:val="000000"/>
                <w:kern w:val="0"/>
                <w:sz w:val="18"/>
                <w:szCs w:val="18"/>
                <w:lang w:eastAsia="pl-PL"/>
                <w14:ligatures w14:val="none"/>
              </w:rPr>
            </w:pPr>
          </w:p>
          <w:p w14:paraId="296F214F" w14:textId="77777777" w:rsidR="0050448D" w:rsidRPr="00DE4A78" w:rsidRDefault="0050448D">
            <w:pPr>
              <w:widowControl w:val="0"/>
              <w:tabs>
                <w:tab w:val="left" w:pos="426"/>
              </w:tabs>
              <w:spacing w:line="276" w:lineRule="auto"/>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xml:space="preserve">•Wnioskodawca wykorzystuje przynajmniej 2 zasoby lokalne – 2 pkt </w:t>
            </w:r>
          </w:p>
          <w:p w14:paraId="275DABF7" w14:textId="77777777" w:rsidR="0050448D" w:rsidRPr="00DE4A78" w:rsidRDefault="0050448D">
            <w:pPr>
              <w:widowControl w:val="0"/>
              <w:tabs>
                <w:tab w:val="left" w:pos="426"/>
              </w:tabs>
              <w:spacing w:line="276" w:lineRule="auto"/>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xml:space="preserve">•Wnioskodawca wykorzystuje 1 z zasobów lokalnych – 1 pkt  </w:t>
            </w:r>
          </w:p>
          <w:p w14:paraId="4F9AFB85" w14:textId="77777777" w:rsidR="0050448D" w:rsidRPr="00DE4A78" w:rsidRDefault="0050448D">
            <w:pPr>
              <w:widowControl w:val="0"/>
              <w:tabs>
                <w:tab w:val="left" w:pos="426"/>
              </w:tabs>
              <w:spacing w:line="276" w:lineRule="auto"/>
              <w:rPr>
                <w:rFonts w:eastAsia="Times New Roman" w:cstheme="minorHAnsi"/>
                <w:color w:val="000000"/>
                <w:kern w:val="0"/>
                <w:lang w:eastAsia="pl-PL"/>
                <w14:ligatures w14:val="none"/>
              </w:rPr>
            </w:pPr>
            <w:r w:rsidRPr="00DE4A78">
              <w:rPr>
                <w:rFonts w:eastAsia="Times New Roman" w:cstheme="minorHAnsi"/>
                <w:color w:val="000000"/>
                <w:kern w:val="0"/>
                <w:sz w:val="18"/>
                <w:szCs w:val="18"/>
                <w:lang w:eastAsia="pl-PL"/>
                <w14:ligatures w14:val="none"/>
              </w:rPr>
              <w:t>•Wnioskodawca nie wykorzystuje zasobów lokalnych – 0 pkt</w:t>
            </w:r>
          </w:p>
        </w:tc>
        <w:tc>
          <w:tcPr>
            <w:tcW w:w="3113" w:type="dxa"/>
            <w:hideMark/>
          </w:tcPr>
          <w:p w14:paraId="07B00086" w14:textId="77777777" w:rsidR="0050448D" w:rsidRPr="00DE4A78" w:rsidRDefault="0050448D">
            <w:pPr>
              <w:widowControl w:val="0"/>
              <w:tabs>
                <w:tab w:val="left" w:pos="426"/>
              </w:tabs>
              <w:spacing w:line="276" w:lineRule="auto"/>
              <w:rPr>
                <w:rFonts w:eastAsia="Times New Roman" w:cstheme="minorHAnsi"/>
                <w:color w:val="000000"/>
                <w:kern w:val="0"/>
                <w:lang w:eastAsia="pl-PL"/>
                <w14:ligatures w14:val="none"/>
              </w:rPr>
            </w:pPr>
            <w:r w:rsidRPr="00DE4A78">
              <w:rPr>
                <w:rFonts w:eastAsia="Times New Roman" w:cstheme="minorHAnsi"/>
                <w:color w:val="000000"/>
                <w:kern w:val="0"/>
                <w:sz w:val="18"/>
                <w:szCs w:val="18"/>
                <w:lang w:eastAsia="pl-PL"/>
                <w14:ligatures w14:val="none"/>
              </w:rPr>
              <w:t xml:space="preserve">Wnioskodawca zobowiązany jest do przedstawienia wyczerpującej informacji o wykorzystaniu i/lub promowaniu zasobów lokalnych w operacji poprzez złożenie oświadczenia. </w:t>
            </w:r>
          </w:p>
        </w:tc>
      </w:tr>
      <w:tr w:rsidR="00DE4A78" w:rsidRPr="00DE4A78" w14:paraId="3AD594E9" w14:textId="77777777" w:rsidTr="00E561F8">
        <w:tc>
          <w:tcPr>
            <w:tcW w:w="1985" w:type="dxa"/>
          </w:tcPr>
          <w:p w14:paraId="1A2F253A" w14:textId="77777777" w:rsidR="00DE4A78" w:rsidRPr="00DE4A78" w:rsidRDefault="00DE4A78">
            <w:pPr>
              <w:widowControl w:val="0"/>
              <w:tabs>
                <w:tab w:val="left" w:pos="426"/>
              </w:tabs>
              <w:spacing w:after="120" w:line="276" w:lineRule="auto"/>
              <w:rPr>
                <w:rFonts w:eastAsia="Times New Roman" w:cstheme="minorHAnsi"/>
                <w:color w:val="000000"/>
                <w:kern w:val="0"/>
                <w:lang w:eastAsia="pl-PL"/>
                <w14:ligatures w14:val="none"/>
              </w:rPr>
            </w:pPr>
            <w:r w:rsidRPr="00DE4A78">
              <w:rPr>
                <w:rFonts w:eastAsia="Times New Roman" w:cstheme="minorHAnsi"/>
                <w:color w:val="000000"/>
                <w:kern w:val="0"/>
                <w:lang w:eastAsia="pl-PL"/>
                <w14:ligatures w14:val="none"/>
              </w:rPr>
              <w:t xml:space="preserve">Kryterium nr 4 </w:t>
            </w:r>
          </w:p>
          <w:p w14:paraId="12F8F1B8" w14:textId="11C0324A" w:rsidR="00DE4A78" w:rsidRPr="00DE4A78" w:rsidRDefault="00DE4A78">
            <w:pPr>
              <w:widowControl w:val="0"/>
              <w:tabs>
                <w:tab w:val="left" w:pos="426"/>
              </w:tabs>
              <w:spacing w:after="120" w:line="276" w:lineRule="auto"/>
              <w:rPr>
                <w:rFonts w:eastAsia="Times New Roman" w:cstheme="minorHAnsi"/>
                <w:color w:val="000000"/>
                <w:kern w:val="0"/>
                <w:lang w:eastAsia="pl-PL"/>
                <w14:ligatures w14:val="none"/>
              </w:rPr>
            </w:pPr>
            <w:r w:rsidRPr="00DE4A78">
              <w:rPr>
                <w:rFonts w:eastAsia="Times New Roman" w:cstheme="minorHAnsi"/>
                <w:color w:val="000000"/>
                <w:kern w:val="0"/>
                <w:lang w:eastAsia="pl-PL"/>
                <w14:ligatures w14:val="none"/>
              </w:rPr>
              <w:t>Ochrona środowiska</w:t>
            </w:r>
          </w:p>
        </w:tc>
        <w:tc>
          <w:tcPr>
            <w:tcW w:w="5387" w:type="dxa"/>
          </w:tcPr>
          <w:p w14:paraId="6C06C91A" w14:textId="77777777" w:rsidR="00DE4A78" w:rsidRPr="00DE4A78" w:rsidRDefault="00DE4A78" w:rsidP="00DE4A78">
            <w:pPr>
              <w:spacing w:line="259" w:lineRule="auto"/>
              <w:rPr>
                <w:rFonts w:cstheme="minorHAnsi"/>
                <w:sz w:val="18"/>
                <w:szCs w:val="18"/>
              </w:rPr>
            </w:pPr>
            <w:r w:rsidRPr="00DE4A78">
              <w:rPr>
                <w:rFonts w:cstheme="minorHAnsi"/>
                <w:sz w:val="18"/>
                <w:szCs w:val="18"/>
              </w:rPr>
              <w:t>Za ochronę środowiska rozumie się poniesienie wydatków w ramach realizacji przedsięwzięć, które przyczynią się do ochrony środowiska. Działanie proekologiczne powinno być uzasadnione zakresem operacji, odpowiadać zapotrzebowaniu całego projektu i powinno być spójne z pozostałymi działaniami projektu oraz niezbędne do realizacji operacji w pełnym zakresie. Działanie proekologiczne powinno być uzasadnione zakresem operacji, odpowiadać zapotrzebowaniu całego projektu i  powinno być spójne z pozostałymi działaniami.</w:t>
            </w:r>
          </w:p>
          <w:p w14:paraId="5F7D8CAF" w14:textId="77777777" w:rsidR="00DE4A78" w:rsidRPr="00DE4A78" w:rsidRDefault="00DE4A78" w:rsidP="00DE4A78">
            <w:pPr>
              <w:pStyle w:val="Akapitzlist"/>
              <w:numPr>
                <w:ilvl w:val="0"/>
                <w:numId w:val="4"/>
              </w:numPr>
              <w:spacing w:line="259" w:lineRule="auto"/>
              <w:ind w:left="171" w:hanging="171"/>
              <w:rPr>
                <w:rFonts w:cstheme="minorHAnsi"/>
                <w:sz w:val="18"/>
                <w:szCs w:val="18"/>
              </w:rPr>
            </w:pPr>
            <w:r w:rsidRPr="00DE4A78">
              <w:rPr>
                <w:rFonts w:cstheme="minorHAnsi"/>
                <w:sz w:val="18"/>
                <w:szCs w:val="18"/>
              </w:rPr>
              <w:t xml:space="preserve">Operacja uwzględnia realizację działań mających wpływ na poprawę ochrony środowiska  w  zakresie zgodnym z opisem kryterium – 2 pkt </w:t>
            </w:r>
          </w:p>
          <w:p w14:paraId="735DC947" w14:textId="7EA26B73" w:rsidR="00DE4A78" w:rsidRPr="00DE4A78" w:rsidRDefault="00DE4A78" w:rsidP="00DE4A78">
            <w:pPr>
              <w:pStyle w:val="Akapitzlist"/>
              <w:numPr>
                <w:ilvl w:val="0"/>
                <w:numId w:val="4"/>
              </w:numPr>
              <w:spacing w:line="259" w:lineRule="auto"/>
              <w:ind w:left="171" w:hanging="171"/>
              <w:rPr>
                <w:rFonts w:cstheme="minorHAnsi"/>
                <w:sz w:val="18"/>
                <w:szCs w:val="18"/>
              </w:rPr>
            </w:pPr>
            <w:r w:rsidRPr="00DE4A78">
              <w:rPr>
                <w:rFonts w:cstheme="minorHAnsi"/>
                <w:sz w:val="18"/>
                <w:szCs w:val="18"/>
              </w:rPr>
              <w:t xml:space="preserve">Operacja nie uwzględnia realizacji działań mających wpływ na poprawę ochrony środowiska lub klimatu i/lub  zakres tych działań jest niezgodny z opisem kryterium – 0 pkt  </w:t>
            </w:r>
          </w:p>
        </w:tc>
        <w:tc>
          <w:tcPr>
            <w:tcW w:w="3113" w:type="dxa"/>
          </w:tcPr>
          <w:p w14:paraId="6FFF93CA" w14:textId="3B1993C6" w:rsidR="00DE4A78" w:rsidRPr="00DE4A78" w:rsidRDefault="00DE4A78">
            <w:pPr>
              <w:widowControl w:val="0"/>
              <w:tabs>
                <w:tab w:val="left" w:pos="426"/>
              </w:tabs>
              <w:spacing w:line="276" w:lineRule="auto"/>
              <w:rPr>
                <w:rFonts w:eastAsia="Times New Roman" w:cstheme="minorHAnsi"/>
                <w:color w:val="000000"/>
                <w:kern w:val="0"/>
                <w:sz w:val="18"/>
                <w:szCs w:val="18"/>
                <w:lang w:eastAsia="pl-PL"/>
                <w14:ligatures w14:val="none"/>
              </w:rPr>
            </w:pPr>
            <w:r w:rsidRPr="00DE4A78">
              <w:rPr>
                <w:rFonts w:cstheme="minorHAnsi"/>
                <w:sz w:val="18"/>
                <w:szCs w:val="18"/>
              </w:rPr>
              <w:t>Wniosek o przyznanie pomocy  na realizacje operacji  uwzględniający wydatki związane z ograniczeniem niekorzystnego wpływu na środowisko.</w:t>
            </w:r>
          </w:p>
        </w:tc>
      </w:tr>
      <w:tr w:rsidR="0050448D" w:rsidRPr="00DE4A78" w14:paraId="471378E7" w14:textId="77777777" w:rsidTr="00E561F8">
        <w:tc>
          <w:tcPr>
            <w:tcW w:w="1985" w:type="dxa"/>
            <w:hideMark/>
          </w:tcPr>
          <w:p w14:paraId="4DCEF8CA" w14:textId="77777777" w:rsidR="0050448D" w:rsidRPr="00DE4A78" w:rsidRDefault="0050448D">
            <w:pPr>
              <w:widowControl w:val="0"/>
              <w:tabs>
                <w:tab w:val="left" w:pos="426"/>
              </w:tabs>
              <w:spacing w:after="120" w:line="276" w:lineRule="auto"/>
              <w:rPr>
                <w:rFonts w:eastAsia="Times New Roman" w:cstheme="minorHAnsi"/>
                <w:color w:val="000000"/>
                <w:kern w:val="0"/>
                <w:lang w:eastAsia="pl-PL"/>
                <w14:ligatures w14:val="none"/>
              </w:rPr>
            </w:pPr>
            <w:r w:rsidRPr="00DE4A78">
              <w:rPr>
                <w:rFonts w:eastAsia="Times New Roman" w:cstheme="minorHAnsi"/>
                <w:color w:val="000000"/>
                <w:kern w:val="0"/>
                <w:lang w:eastAsia="pl-PL"/>
                <w14:ligatures w14:val="none"/>
              </w:rPr>
              <w:lastRenderedPageBreak/>
              <w:t>Kryterium nr 6 Innowacyjność operacji</w:t>
            </w:r>
          </w:p>
        </w:tc>
        <w:tc>
          <w:tcPr>
            <w:tcW w:w="5387" w:type="dxa"/>
            <w:hideMark/>
          </w:tcPr>
          <w:p w14:paraId="182B4516" w14:textId="3411100F" w:rsidR="0050448D" w:rsidRPr="00DE4A78" w:rsidRDefault="0050448D">
            <w:pPr>
              <w:widowControl w:val="0"/>
              <w:tabs>
                <w:tab w:val="left" w:pos="426"/>
              </w:tabs>
              <w:spacing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xml:space="preserve"> Preferuje się operacje innowacyjne. Przez innowację rozumie się wprowadzanie zupełnie nowych lub ulepszonych produktów, usług, procesów w tym technologii, metod organizacji lub nowych sposobów ich wykorzystania. Przez innowację należy rozumieć zastosowanie po raz pierwszy opracowanych przez beneficjenta rozwiązań lub pomysłów, ale te</w:t>
            </w:r>
            <w:r w:rsidR="002A20E0" w:rsidRPr="00DE4A78">
              <w:rPr>
                <w:rFonts w:eastAsia="Times New Roman" w:cstheme="minorHAnsi"/>
                <w:color w:val="000000"/>
                <w:kern w:val="0"/>
                <w:sz w:val="18"/>
                <w:szCs w:val="18"/>
                <w:lang w:eastAsia="pl-PL"/>
                <w14:ligatures w14:val="none"/>
              </w:rPr>
              <w:t>ż</w:t>
            </w:r>
            <w:r w:rsidRPr="00DE4A78">
              <w:rPr>
                <w:rFonts w:eastAsia="Times New Roman" w:cstheme="minorHAnsi"/>
                <w:color w:val="000000"/>
                <w:kern w:val="0"/>
                <w:sz w:val="18"/>
                <w:szCs w:val="18"/>
                <w:lang w:eastAsia="pl-PL"/>
                <w14:ligatures w14:val="none"/>
              </w:rPr>
              <w:t xml:space="preserve"> zastosowanie rozwiązań</w:t>
            </w:r>
            <w:r w:rsidR="002A20E0" w:rsidRPr="00DE4A78">
              <w:rPr>
                <w:rFonts w:eastAsia="Times New Roman" w:cstheme="minorHAnsi"/>
                <w:color w:val="000000"/>
                <w:kern w:val="0"/>
                <w:sz w:val="18"/>
                <w:szCs w:val="18"/>
                <w:lang w:eastAsia="pl-PL"/>
                <w14:ligatures w14:val="none"/>
              </w:rPr>
              <w:t xml:space="preserve"> </w:t>
            </w:r>
            <w:r w:rsidRPr="00DE4A78">
              <w:rPr>
                <w:rFonts w:eastAsia="Times New Roman" w:cstheme="minorHAnsi"/>
                <w:color w:val="000000"/>
                <w:kern w:val="0"/>
                <w:sz w:val="18"/>
                <w:szCs w:val="18"/>
                <w:lang w:eastAsia="pl-PL"/>
                <w14:ligatures w14:val="none"/>
              </w:rPr>
              <w:t xml:space="preserve">stosowanych na innych obszarach, jednak mających charakter innowacji na terenie obszaru LGD w zakresie: </w:t>
            </w:r>
          </w:p>
          <w:p w14:paraId="4F061F74" w14:textId="77777777" w:rsidR="0050448D" w:rsidRPr="00DE4A78" w:rsidRDefault="0050448D">
            <w:pPr>
              <w:widowControl w:val="0"/>
              <w:tabs>
                <w:tab w:val="left" w:pos="426"/>
              </w:tabs>
              <w:spacing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xml:space="preserve">- rozwoju nowych rodzajów produkcji i usług, zaspokajanie potrzeb, które były pomijane w dotychczasowych działaniach i/lub, </w:t>
            </w:r>
          </w:p>
          <w:p w14:paraId="38F18367" w14:textId="77777777" w:rsidR="0050448D" w:rsidRPr="00DE4A78" w:rsidRDefault="0050448D">
            <w:pPr>
              <w:widowControl w:val="0"/>
              <w:tabs>
                <w:tab w:val="left" w:pos="426"/>
              </w:tabs>
              <w:spacing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zastosowanej technologii i/lub,</w:t>
            </w:r>
          </w:p>
          <w:p w14:paraId="244ACD3A" w14:textId="77777777" w:rsidR="0050448D" w:rsidRPr="00DE4A78" w:rsidRDefault="0050448D">
            <w:pPr>
              <w:widowControl w:val="0"/>
              <w:tabs>
                <w:tab w:val="left" w:pos="426"/>
              </w:tabs>
              <w:spacing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modernizacji tradycyjnych form technologii i/lub,</w:t>
            </w:r>
          </w:p>
          <w:p w14:paraId="64AFF67F" w14:textId="77777777" w:rsidR="0050448D" w:rsidRPr="00DE4A78" w:rsidRDefault="0050448D">
            <w:pPr>
              <w:widowControl w:val="0"/>
              <w:tabs>
                <w:tab w:val="left" w:pos="426"/>
              </w:tabs>
              <w:spacing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nowych rozwiązań organizacyjnych w tym organizacji pracy i/lub,</w:t>
            </w:r>
          </w:p>
          <w:p w14:paraId="4D904A77" w14:textId="77777777" w:rsidR="0050448D" w:rsidRPr="00DE4A78" w:rsidRDefault="0050448D">
            <w:pPr>
              <w:widowControl w:val="0"/>
              <w:tabs>
                <w:tab w:val="left" w:pos="426"/>
              </w:tabs>
              <w:spacing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zastosowania nowych technik marketingowych i/lub,</w:t>
            </w:r>
          </w:p>
          <w:p w14:paraId="33859963" w14:textId="77777777" w:rsidR="0050448D" w:rsidRPr="00DE4A78" w:rsidRDefault="0050448D">
            <w:pPr>
              <w:widowControl w:val="0"/>
              <w:tabs>
                <w:tab w:val="left" w:pos="426"/>
              </w:tabs>
              <w:spacing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produktu/procesu/ usługi i/lub,</w:t>
            </w:r>
          </w:p>
          <w:p w14:paraId="275A42DC" w14:textId="77777777" w:rsidR="0050448D" w:rsidRPr="00DE4A78" w:rsidRDefault="0050448D">
            <w:pPr>
              <w:widowControl w:val="0"/>
              <w:tabs>
                <w:tab w:val="left" w:pos="426"/>
              </w:tabs>
              <w:spacing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xml:space="preserve">- maszyn lub urządzeń, </w:t>
            </w:r>
          </w:p>
          <w:p w14:paraId="4CC3A7DF" w14:textId="77777777" w:rsidR="0050448D" w:rsidRPr="00DE4A78" w:rsidRDefault="0050448D">
            <w:pPr>
              <w:widowControl w:val="0"/>
              <w:tabs>
                <w:tab w:val="left" w:pos="426"/>
              </w:tabs>
              <w:spacing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nowatorskiego sposobu wykorzystania zasobów lokalnych i/lub,</w:t>
            </w:r>
          </w:p>
          <w:p w14:paraId="090BE776" w14:textId="77777777" w:rsidR="0050448D" w:rsidRPr="00DE4A78" w:rsidRDefault="0050448D">
            <w:pPr>
              <w:widowControl w:val="0"/>
              <w:tabs>
                <w:tab w:val="left" w:pos="426"/>
              </w:tabs>
              <w:spacing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rozwoju nowych funkcji obszaru i/lub,</w:t>
            </w:r>
          </w:p>
          <w:p w14:paraId="28BB5E5A" w14:textId="77777777" w:rsidR="0050448D" w:rsidRPr="00DE4A78" w:rsidRDefault="0050448D">
            <w:pPr>
              <w:widowControl w:val="0"/>
              <w:tabs>
                <w:tab w:val="left" w:pos="426"/>
              </w:tabs>
              <w:spacing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nowego sposobu włączenia społeczności lokalnej w rozwój obszaru.</w:t>
            </w:r>
          </w:p>
          <w:p w14:paraId="526E7B72" w14:textId="4DCC2965" w:rsidR="00555083" w:rsidRPr="00DE4A78" w:rsidRDefault="0050448D">
            <w:pPr>
              <w:widowControl w:val="0"/>
              <w:tabs>
                <w:tab w:val="left" w:pos="426"/>
              </w:tabs>
              <w:spacing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Wskazanie i uzasadnienie zawarte we wniosku i załącznikach</w:t>
            </w:r>
          </w:p>
          <w:p w14:paraId="4E162426" w14:textId="77777777" w:rsidR="0050448D" w:rsidRPr="00DE4A78" w:rsidRDefault="0050448D">
            <w:pPr>
              <w:widowControl w:val="0"/>
              <w:tabs>
                <w:tab w:val="left" w:pos="426"/>
              </w:tabs>
              <w:spacing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•Operacja jest innowacyjna– nowe produkty/usługi, które nigdy wcześniej nie miały  zastosowania, wykorzystujące nie praktykowane dotąd lokalne rozwiązania, co wpłynie na rozwój lokalnych przedsiębiorstw i lokalnej gospodarki – 4 pkt</w:t>
            </w:r>
          </w:p>
          <w:p w14:paraId="42759C59" w14:textId="77777777" w:rsidR="0050448D" w:rsidRPr="00DE4A78" w:rsidRDefault="0050448D">
            <w:pPr>
              <w:widowControl w:val="0"/>
              <w:tabs>
                <w:tab w:val="left" w:pos="426"/>
              </w:tabs>
              <w:spacing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•Operacja jest innowacyjna– ulepsza istniejące produkty/ usługi, co wpłynie na rozwój lokalnych przedsiębiorstw i lokalnej gospodarki – 2 pkt</w:t>
            </w:r>
          </w:p>
          <w:p w14:paraId="34FBD44E" w14:textId="77777777" w:rsidR="0050448D" w:rsidRPr="00DE4A78" w:rsidRDefault="0050448D">
            <w:pPr>
              <w:widowControl w:val="0"/>
              <w:tabs>
                <w:tab w:val="left" w:pos="426"/>
              </w:tabs>
              <w:spacing w:line="276" w:lineRule="auto"/>
              <w:jc w:val="both"/>
              <w:rPr>
                <w:rFonts w:eastAsia="Times New Roman" w:cstheme="minorHAnsi"/>
                <w:color w:val="000000"/>
                <w:kern w:val="0"/>
                <w:lang w:eastAsia="pl-PL"/>
                <w14:ligatures w14:val="none"/>
              </w:rPr>
            </w:pPr>
            <w:r w:rsidRPr="00DE4A78">
              <w:rPr>
                <w:rFonts w:eastAsia="Times New Roman" w:cstheme="minorHAnsi"/>
                <w:color w:val="000000"/>
                <w:kern w:val="0"/>
                <w:sz w:val="18"/>
                <w:szCs w:val="18"/>
                <w:lang w:eastAsia="pl-PL"/>
                <w14:ligatures w14:val="none"/>
              </w:rPr>
              <w:t>•Operacja nie jest innowacyjna- wzorowana na wcześniej powstałych produktach, usługach, procesach oraz ograniczające się do niewielkich zmian – 0pkt</w:t>
            </w:r>
          </w:p>
        </w:tc>
        <w:tc>
          <w:tcPr>
            <w:tcW w:w="3113" w:type="dxa"/>
            <w:hideMark/>
          </w:tcPr>
          <w:p w14:paraId="3C0C833C" w14:textId="77777777" w:rsidR="0050448D" w:rsidRPr="00DE4A78" w:rsidRDefault="0050448D" w:rsidP="009A5401">
            <w:pPr>
              <w:widowControl w:val="0"/>
              <w:tabs>
                <w:tab w:val="left" w:pos="426"/>
              </w:tabs>
              <w:spacing w:line="276" w:lineRule="auto"/>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xml:space="preserve">Wniosek o przyznanie pomocy. Wnioskodawca jest zobowiązany do dokonania analizy otoczenia i wykazania, że operacja planowana do realizacji spełnia warunki tego kryterium. Wymagane jest  również wskazanie i dołączenie jako załączniki dokumentów potwierdzających, że zastosowane rozwiązania w ramach realizacji operacji mają taki charakter (np. źródła pisemne, literatura, raporty, analiza lub odnośnik do stron www- ksero, skan, zrzut ekranu) </w:t>
            </w:r>
          </w:p>
        </w:tc>
      </w:tr>
      <w:tr w:rsidR="0050448D" w:rsidRPr="00DE4A78" w14:paraId="504FBF77" w14:textId="77777777" w:rsidTr="00E561F8">
        <w:tc>
          <w:tcPr>
            <w:tcW w:w="1985" w:type="dxa"/>
          </w:tcPr>
          <w:p w14:paraId="3B57CF55" w14:textId="68069A81" w:rsidR="0050448D" w:rsidRPr="00DE4A78" w:rsidRDefault="0050448D">
            <w:pPr>
              <w:widowControl w:val="0"/>
              <w:tabs>
                <w:tab w:val="left" w:pos="426"/>
              </w:tabs>
              <w:spacing w:after="120" w:line="276" w:lineRule="auto"/>
              <w:rPr>
                <w:rFonts w:eastAsia="Times New Roman" w:cstheme="minorHAnsi"/>
                <w:color w:val="000000"/>
                <w:kern w:val="0"/>
                <w:lang w:eastAsia="pl-PL"/>
                <w14:ligatures w14:val="none"/>
              </w:rPr>
            </w:pPr>
            <w:r w:rsidRPr="00DE4A78">
              <w:rPr>
                <w:rFonts w:eastAsia="Times New Roman" w:cstheme="minorHAnsi"/>
                <w:color w:val="000000"/>
                <w:kern w:val="0"/>
                <w:lang w:eastAsia="pl-PL"/>
                <w14:ligatures w14:val="none"/>
              </w:rPr>
              <w:t xml:space="preserve">Kryterium nr </w:t>
            </w:r>
            <w:r w:rsidR="00555083">
              <w:rPr>
                <w:rFonts w:eastAsia="Times New Roman" w:cstheme="minorHAnsi"/>
                <w:color w:val="000000"/>
                <w:kern w:val="0"/>
                <w:lang w:eastAsia="pl-PL"/>
                <w14:ligatures w14:val="none"/>
              </w:rPr>
              <w:t>10</w:t>
            </w:r>
          </w:p>
          <w:p w14:paraId="408CB44B" w14:textId="247B2913" w:rsidR="0050448D" w:rsidRPr="00DE4A78" w:rsidRDefault="00555083">
            <w:pPr>
              <w:widowControl w:val="0"/>
              <w:tabs>
                <w:tab w:val="left" w:pos="426"/>
              </w:tabs>
              <w:spacing w:after="120" w:line="276" w:lineRule="auto"/>
              <w:rPr>
                <w:rFonts w:eastAsia="Times New Roman" w:cstheme="minorHAnsi"/>
                <w:color w:val="000000"/>
                <w:kern w:val="0"/>
                <w:lang w:eastAsia="pl-PL"/>
                <w14:ligatures w14:val="none"/>
              </w:rPr>
            </w:pPr>
            <w:r>
              <w:rPr>
                <w:rFonts w:eastAsia="Times New Roman" w:cstheme="minorHAnsi"/>
                <w:color w:val="000000"/>
                <w:kern w:val="0"/>
                <w:lang w:eastAsia="pl-PL"/>
                <w14:ligatures w14:val="none"/>
              </w:rPr>
              <w:t>Informacje o uzyskanej pomoc</w:t>
            </w:r>
            <w:r w:rsidR="009A5401">
              <w:rPr>
                <w:rFonts w:eastAsia="Times New Roman" w:cstheme="minorHAnsi"/>
                <w:color w:val="000000"/>
                <w:kern w:val="0"/>
                <w:lang w:eastAsia="pl-PL"/>
                <w14:ligatures w14:val="none"/>
              </w:rPr>
              <w:t>y</w:t>
            </w:r>
          </w:p>
        </w:tc>
        <w:tc>
          <w:tcPr>
            <w:tcW w:w="5387" w:type="dxa"/>
          </w:tcPr>
          <w:p w14:paraId="5415303B" w14:textId="77777777" w:rsidR="00555083" w:rsidRPr="00555083" w:rsidRDefault="00555083" w:rsidP="00555083">
            <w:pPr>
              <w:widowControl w:val="0"/>
              <w:tabs>
                <w:tab w:val="left" w:pos="426"/>
              </w:tabs>
              <w:spacing w:line="259" w:lineRule="auto"/>
              <w:jc w:val="both"/>
              <w:rPr>
                <w:rFonts w:eastAsia="Times New Roman" w:cstheme="minorHAnsi"/>
                <w:kern w:val="0"/>
                <w:sz w:val="18"/>
                <w:szCs w:val="18"/>
                <w:lang w:eastAsia="pl-PL"/>
                <w14:ligatures w14:val="none"/>
              </w:rPr>
            </w:pPr>
            <w:r w:rsidRPr="00555083">
              <w:rPr>
                <w:rFonts w:eastAsia="Times New Roman" w:cstheme="minorHAnsi"/>
                <w:kern w:val="0"/>
                <w:sz w:val="18"/>
                <w:szCs w:val="18"/>
                <w:lang w:eastAsia="pl-PL"/>
                <w14:ligatures w14:val="none"/>
              </w:rPr>
              <w:t>Preferuje się projekty, w których wnioskodawca zaplanował  działania informacyjne o pomocy uzyskanej w ramach wdrażania LSR zawierające logo LGD „Silne Biłgorajskie”.</w:t>
            </w:r>
          </w:p>
          <w:p w14:paraId="22151029" w14:textId="77777777" w:rsidR="00555083" w:rsidRPr="00555083" w:rsidRDefault="00555083" w:rsidP="00555083">
            <w:pPr>
              <w:widowControl w:val="0"/>
              <w:numPr>
                <w:ilvl w:val="0"/>
                <w:numId w:val="7"/>
              </w:numPr>
              <w:tabs>
                <w:tab w:val="left" w:pos="183"/>
              </w:tabs>
              <w:spacing w:line="259" w:lineRule="auto"/>
              <w:ind w:left="171" w:hanging="142"/>
              <w:contextualSpacing/>
              <w:jc w:val="both"/>
              <w:rPr>
                <w:rFonts w:eastAsia="Times New Roman" w:cstheme="minorHAnsi"/>
                <w:kern w:val="0"/>
                <w:sz w:val="18"/>
                <w:szCs w:val="18"/>
                <w:lang w:eastAsia="pl-PL"/>
                <w14:ligatures w14:val="none"/>
              </w:rPr>
            </w:pPr>
            <w:r w:rsidRPr="00555083">
              <w:rPr>
                <w:rFonts w:eastAsia="Times New Roman" w:cstheme="minorHAnsi"/>
                <w:kern w:val="0"/>
                <w:sz w:val="18"/>
                <w:szCs w:val="18"/>
                <w:lang w:eastAsia="pl-PL"/>
                <w14:ligatures w14:val="none"/>
              </w:rPr>
              <w:t>Wnioskodawca zaplanował promowanie źródła finansowania zakładające promocje LGD poprzez  umieszczenie logo LGD- 3 pkt</w:t>
            </w:r>
          </w:p>
          <w:p w14:paraId="70ED89FE" w14:textId="5FBF6D2C" w:rsidR="0050448D" w:rsidRPr="009A5401" w:rsidRDefault="00555083" w:rsidP="009A5401">
            <w:pPr>
              <w:widowControl w:val="0"/>
              <w:numPr>
                <w:ilvl w:val="0"/>
                <w:numId w:val="7"/>
              </w:numPr>
              <w:tabs>
                <w:tab w:val="left" w:pos="183"/>
              </w:tabs>
              <w:spacing w:line="259" w:lineRule="auto"/>
              <w:ind w:left="171" w:hanging="142"/>
              <w:contextualSpacing/>
              <w:jc w:val="both"/>
              <w:rPr>
                <w:rFonts w:eastAsia="Times New Roman" w:cstheme="minorHAnsi"/>
                <w:kern w:val="0"/>
                <w:sz w:val="18"/>
                <w:szCs w:val="18"/>
                <w:lang w:eastAsia="pl-PL"/>
                <w14:ligatures w14:val="none"/>
              </w:rPr>
            </w:pPr>
            <w:r w:rsidRPr="00555083">
              <w:rPr>
                <w:rFonts w:eastAsia="Times New Roman" w:cstheme="minorHAnsi"/>
                <w:kern w:val="0"/>
                <w:sz w:val="18"/>
                <w:szCs w:val="18"/>
                <w:lang w:eastAsia="pl-PL"/>
                <w14:ligatures w14:val="none"/>
              </w:rPr>
              <w:t>Wnioskodawca nie zaplanował promocji LGD poprzez logowanie–</w:t>
            </w:r>
            <w:r w:rsidR="009A5401">
              <w:rPr>
                <w:rFonts w:eastAsia="Times New Roman" w:cstheme="minorHAnsi"/>
                <w:kern w:val="0"/>
                <w:sz w:val="18"/>
                <w:szCs w:val="18"/>
                <w:lang w:eastAsia="pl-PL"/>
                <w14:ligatures w14:val="none"/>
              </w:rPr>
              <w:t xml:space="preserve">0 </w:t>
            </w:r>
            <w:r w:rsidRPr="00555083">
              <w:rPr>
                <w:rFonts w:eastAsia="Times New Roman" w:cstheme="minorHAnsi"/>
                <w:kern w:val="0"/>
                <w:sz w:val="18"/>
                <w:szCs w:val="18"/>
                <w:lang w:eastAsia="pl-PL"/>
                <w14:ligatures w14:val="none"/>
              </w:rPr>
              <w:t xml:space="preserve">pkt </w:t>
            </w:r>
          </w:p>
        </w:tc>
        <w:tc>
          <w:tcPr>
            <w:tcW w:w="3113" w:type="dxa"/>
          </w:tcPr>
          <w:p w14:paraId="63D3D2ED" w14:textId="1A0AFD2A" w:rsidR="0050448D" w:rsidRPr="00DE4A78" w:rsidRDefault="00555083" w:rsidP="0050448D">
            <w:pPr>
              <w:widowControl w:val="0"/>
              <w:tabs>
                <w:tab w:val="left" w:pos="426"/>
              </w:tabs>
              <w:spacing w:line="276" w:lineRule="auto"/>
              <w:rPr>
                <w:rFonts w:eastAsia="Times New Roman" w:cstheme="minorHAnsi"/>
                <w:color w:val="000000"/>
                <w:kern w:val="0"/>
                <w:sz w:val="18"/>
                <w:szCs w:val="18"/>
                <w:lang w:eastAsia="pl-PL"/>
                <w14:ligatures w14:val="none"/>
              </w:rPr>
            </w:pPr>
            <w:r w:rsidRPr="0017684B">
              <w:rPr>
                <w:sz w:val="18"/>
                <w:szCs w:val="18"/>
              </w:rPr>
              <w:t>Wniosek o przyznanie pomocy.</w:t>
            </w:r>
          </w:p>
        </w:tc>
      </w:tr>
      <w:tr w:rsidR="0050448D" w:rsidRPr="00DE4A78" w14:paraId="51FEB76B" w14:textId="77777777" w:rsidTr="00E561F8">
        <w:tc>
          <w:tcPr>
            <w:tcW w:w="1985" w:type="dxa"/>
            <w:hideMark/>
          </w:tcPr>
          <w:p w14:paraId="22E519FE" w14:textId="2C2FF61D" w:rsidR="0050448D" w:rsidRPr="00DE4A78" w:rsidRDefault="0050448D">
            <w:pPr>
              <w:widowControl w:val="0"/>
              <w:tabs>
                <w:tab w:val="left" w:pos="426"/>
              </w:tabs>
              <w:spacing w:after="120" w:line="276" w:lineRule="auto"/>
              <w:rPr>
                <w:rFonts w:eastAsia="Times New Roman" w:cstheme="minorHAnsi"/>
                <w:color w:val="000000"/>
                <w:kern w:val="0"/>
                <w:lang w:eastAsia="pl-PL"/>
                <w14:ligatures w14:val="none"/>
              </w:rPr>
            </w:pPr>
            <w:r w:rsidRPr="00DE4A78">
              <w:rPr>
                <w:rFonts w:eastAsia="Times New Roman" w:cstheme="minorHAnsi"/>
                <w:color w:val="000000"/>
                <w:kern w:val="0"/>
                <w:lang w:eastAsia="pl-PL"/>
                <w14:ligatures w14:val="none"/>
              </w:rPr>
              <w:t>Kryterium nr 1</w:t>
            </w:r>
            <w:r w:rsidR="002A20E0" w:rsidRPr="00DE4A78">
              <w:rPr>
                <w:rFonts w:eastAsia="Times New Roman" w:cstheme="minorHAnsi"/>
                <w:color w:val="000000"/>
                <w:kern w:val="0"/>
                <w:lang w:eastAsia="pl-PL"/>
                <w14:ligatures w14:val="none"/>
              </w:rPr>
              <w:t>4</w:t>
            </w:r>
          </w:p>
          <w:p w14:paraId="469D57C0" w14:textId="137F1955" w:rsidR="0050448D" w:rsidRPr="00DE4A78" w:rsidRDefault="0050448D">
            <w:pPr>
              <w:widowControl w:val="0"/>
              <w:tabs>
                <w:tab w:val="left" w:pos="426"/>
              </w:tabs>
              <w:spacing w:after="120" w:line="276" w:lineRule="auto"/>
              <w:rPr>
                <w:rFonts w:eastAsia="Times New Roman" w:cstheme="minorHAnsi"/>
                <w:color w:val="000000"/>
                <w:kern w:val="0"/>
                <w:lang w:eastAsia="pl-PL"/>
                <w14:ligatures w14:val="none"/>
              </w:rPr>
            </w:pPr>
            <w:r w:rsidRPr="00DE4A78">
              <w:rPr>
                <w:rFonts w:eastAsia="Times New Roman" w:cstheme="minorHAnsi"/>
                <w:color w:val="000000"/>
                <w:kern w:val="0"/>
                <w:lang w:eastAsia="pl-PL"/>
                <w14:ligatures w14:val="none"/>
              </w:rPr>
              <w:t>Istnienie infrastruktury</w:t>
            </w:r>
          </w:p>
          <w:p w14:paraId="4A22F9F1" w14:textId="4D143234" w:rsidR="0050448D" w:rsidRPr="00DE4A78" w:rsidRDefault="0050448D">
            <w:pPr>
              <w:widowControl w:val="0"/>
              <w:tabs>
                <w:tab w:val="left" w:pos="426"/>
              </w:tabs>
              <w:spacing w:after="120" w:line="276" w:lineRule="auto"/>
              <w:rPr>
                <w:rFonts w:eastAsia="Times New Roman" w:cstheme="minorHAnsi"/>
                <w:color w:val="000000"/>
                <w:kern w:val="0"/>
                <w:lang w:eastAsia="pl-PL"/>
                <w14:ligatures w14:val="none"/>
              </w:rPr>
            </w:pPr>
          </w:p>
        </w:tc>
        <w:tc>
          <w:tcPr>
            <w:tcW w:w="5387" w:type="dxa"/>
            <w:hideMark/>
          </w:tcPr>
          <w:p w14:paraId="145C09AB" w14:textId="76E66E29" w:rsidR="0050448D" w:rsidRPr="00DE4A78" w:rsidRDefault="0050448D" w:rsidP="0050448D">
            <w:pPr>
              <w:widowControl w:val="0"/>
              <w:tabs>
                <w:tab w:val="left" w:pos="426"/>
              </w:tabs>
              <w:spacing w:line="276" w:lineRule="auto"/>
              <w:jc w:val="both"/>
              <w:rPr>
                <w:rFonts w:eastAsia="Times New Roman" w:cstheme="minorHAnsi"/>
                <w:kern w:val="0"/>
                <w:sz w:val="18"/>
                <w:szCs w:val="18"/>
                <w:lang w:eastAsia="pl-PL"/>
                <w14:ligatures w14:val="none"/>
              </w:rPr>
            </w:pPr>
            <w:r w:rsidRPr="00DE4A78">
              <w:rPr>
                <w:rFonts w:eastAsia="Times New Roman" w:cstheme="minorHAnsi"/>
                <w:kern w:val="0"/>
                <w:sz w:val="18"/>
                <w:szCs w:val="18"/>
                <w:lang w:eastAsia="pl-PL"/>
                <w14:ligatures w14:val="none"/>
              </w:rPr>
              <w:t>Podstawą weryfikacji spełnienia kryterium będzie stwierdzenie czy w gminie wskazanej we wniosku o  przyznanie pomocy istnieje obiekt lub infrastruktura o tożsamej funkcjonalności/przeznaczeniu. Preferowane są operacje, które przewidują realizację inwestycji w gminach, gdzie brakuje infrastruktury lub  gdzie jest ona niewystarczająca. Preferencje te mają wpłynąć na zrównoważony rozwój obszaru LSR w zakresie  dostępu do infrastruktury kulturalnej, sportowej i rekreacyjnej.</w:t>
            </w:r>
          </w:p>
          <w:p w14:paraId="2BA0F0E0" w14:textId="41A28F30" w:rsidR="0050448D" w:rsidRPr="00DE4A78" w:rsidRDefault="0050448D" w:rsidP="0050448D">
            <w:pPr>
              <w:widowControl w:val="0"/>
              <w:tabs>
                <w:tab w:val="left" w:pos="426"/>
              </w:tabs>
              <w:spacing w:line="276" w:lineRule="auto"/>
              <w:jc w:val="both"/>
              <w:rPr>
                <w:rFonts w:eastAsia="Times New Roman" w:cstheme="minorHAnsi"/>
                <w:kern w:val="0"/>
                <w:sz w:val="18"/>
                <w:szCs w:val="18"/>
                <w:lang w:eastAsia="pl-PL"/>
                <w14:ligatures w14:val="none"/>
              </w:rPr>
            </w:pPr>
            <w:r w:rsidRPr="00DE4A78">
              <w:rPr>
                <w:rFonts w:eastAsia="Times New Roman" w:cstheme="minorHAnsi"/>
                <w:kern w:val="0"/>
                <w:sz w:val="18"/>
                <w:szCs w:val="18"/>
                <w:lang w:eastAsia="pl-PL"/>
                <w14:ligatures w14:val="none"/>
              </w:rPr>
              <w:t>•Operacja wpłynie na:</w:t>
            </w:r>
          </w:p>
          <w:p w14:paraId="5845948B" w14:textId="77777777" w:rsidR="0050448D" w:rsidRPr="00DE4A78" w:rsidRDefault="0050448D" w:rsidP="0050448D">
            <w:pPr>
              <w:widowControl w:val="0"/>
              <w:tabs>
                <w:tab w:val="left" w:pos="426"/>
              </w:tabs>
              <w:spacing w:line="276" w:lineRule="auto"/>
              <w:jc w:val="both"/>
              <w:rPr>
                <w:rFonts w:eastAsia="Times New Roman" w:cstheme="minorHAnsi"/>
                <w:kern w:val="0"/>
                <w:sz w:val="18"/>
                <w:szCs w:val="18"/>
                <w:lang w:eastAsia="pl-PL"/>
                <w14:ligatures w14:val="none"/>
              </w:rPr>
            </w:pPr>
            <w:r w:rsidRPr="00DE4A78">
              <w:rPr>
                <w:rFonts w:eastAsia="Times New Roman" w:cstheme="minorHAnsi"/>
                <w:kern w:val="0"/>
                <w:sz w:val="18"/>
                <w:szCs w:val="18"/>
                <w:lang w:eastAsia="pl-PL"/>
                <w14:ligatures w14:val="none"/>
              </w:rPr>
              <w:t>- poszerzenie oferty turystycznej – 10 pkt</w:t>
            </w:r>
          </w:p>
          <w:p w14:paraId="00608A2B" w14:textId="77777777" w:rsidR="0050448D" w:rsidRPr="00DE4A78" w:rsidRDefault="0050448D" w:rsidP="0050448D">
            <w:pPr>
              <w:widowControl w:val="0"/>
              <w:tabs>
                <w:tab w:val="left" w:pos="426"/>
              </w:tabs>
              <w:spacing w:line="276" w:lineRule="auto"/>
              <w:jc w:val="both"/>
              <w:rPr>
                <w:rFonts w:eastAsia="Times New Roman" w:cstheme="minorHAnsi"/>
                <w:kern w:val="0"/>
                <w:sz w:val="18"/>
                <w:szCs w:val="18"/>
                <w:lang w:eastAsia="pl-PL"/>
                <w14:ligatures w14:val="none"/>
              </w:rPr>
            </w:pPr>
            <w:r w:rsidRPr="00DE4A78">
              <w:rPr>
                <w:rFonts w:eastAsia="Times New Roman" w:cstheme="minorHAnsi"/>
                <w:kern w:val="0"/>
                <w:sz w:val="18"/>
                <w:szCs w:val="18"/>
                <w:lang w:eastAsia="pl-PL"/>
                <w14:ligatures w14:val="none"/>
              </w:rPr>
              <w:t>- poprawę infrastruktury kulturalnej – 5 pkt</w:t>
            </w:r>
          </w:p>
          <w:p w14:paraId="21B6486E" w14:textId="55271C73" w:rsidR="002A20E0" w:rsidRDefault="0050448D" w:rsidP="0050448D">
            <w:pPr>
              <w:widowControl w:val="0"/>
              <w:tabs>
                <w:tab w:val="left" w:pos="426"/>
              </w:tabs>
              <w:spacing w:line="276" w:lineRule="auto"/>
              <w:jc w:val="both"/>
              <w:rPr>
                <w:rFonts w:eastAsia="Times New Roman" w:cstheme="minorHAnsi"/>
                <w:kern w:val="0"/>
                <w:sz w:val="18"/>
                <w:szCs w:val="18"/>
                <w:lang w:eastAsia="pl-PL"/>
                <w14:ligatures w14:val="none"/>
              </w:rPr>
            </w:pPr>
            <w:r w:rsidRPr="00DE4A78">
              <w:rPr>
                <w:rFonts w:eastAsia="Times New Roman" w:cstheme="minorHAnsi"/>
                <w:kern w:val="0"/>
                <w:sz w:val="18"/>
                <w:szCs w:val="18"/>
                <w:lang w:eastAsia="pl-PL"/>
                <w14:ligatures w14:val="none"/>
              </w:rPr>
              <w:t>- w dokumentacji wniosku brak informacji na ten temat – 0 pkt</w:t>
            </w:r>
          </w:p>
          <w:p w14:paraId="09E0EB2D" w14:textId="77777777" w:rsidR="0086785C" w:rsidRPr="00DE4A78" w:rsidRDefault="0086785C" w:rsidP="0050448D">
            <w:pPr>
              <w:widowControl w:val="0"/>
              <w:tabs>
                <w:tab w:val="left" w:pos="426"/>
              </w:tabs>
              <w:spacing w:line="276" w:lineRule="auto"/>
              <w:jc w:val="both"/>
              <w:rPr>
                <w:rFonts w:eastAsia="Times New Roman" w:cstheme="minorHAnsi"/>
                <w:kern w:val="0"/>
                <w:sz w:val="18"/>
                <w:szCs w:val="18"/>
                <w:lang w:eastAsia="pl-PL"/>
                <w14:ligatures w14:val="none"/>
              </w:rPr>
            </w:pPr>
          </w:p>
          <w:p w14:paraId="1C5133EA" w14:textId="1AD6DBEB" w:rsidR="0050448D" w:rsidRPr="00DE4A78" w:rsidRDefault="0050448D">
            <w:pPr>
              <w:widowControl w:val="0"/>
              <w:tabs>
                <w:tab w:val="left" w:pos="426"/>
              </w:tabs>
              <w:spacing w:line="276" w:lineRule="auto"/>
              <w:jc w:val="both"/>
              <w:rPr>
                <w:rFonts w:eastAsia="Times New Roman" w:cstheme="minorHAnsi"/>
                <w:kern w:val="0"/>
                <w:sz w:val="18"/>
                <w:szCs w:val="18"/>
                <w:lang w:eastAsia="pl-PL"/>
                <w14:ligatures w14:val="none"/>
              </w:rPr>
            </w:pPr>
          </w:p>
        </w:tc>
        <w:tc>
          <w:tcPr>
            <w:tcW w:w="3113" w:type="dxa"/>
            <w:hideMark/>
          </w:tcPr>
          <w:p w14:paraId="7241664E" w14:textId="7B3934E0" w:rsidR="0050448D" w:rsidRPr="00DE4A78" w:rsidRDefault="0050448D" w:rsidP="0050448D">
            <w:pPr>
              <w:widowControl w:val="0"/>
              <w:tabs>
                <w:tab w:val="left" w:pos="426"/>
              </w:tabs>
              <w:spacing w:line="276" w:lineRule="auto"/>
              <w:rPr>
                <w:rFonts w:eastAsia="Times New Roman" w:cstheme="minorHAnsi"/>
                <w:color w:val="000000"/>
                <w:kern w:val="0"/>
                <w:sz w:val="18"/>
                <w:szCs w:val="18"/>
                <w:lang w:eastAsia="pl-PL"/>
                <w14:ligatures w14:val="none"/>
              </w:rPr>
            </w:pPr>
            <w:r w:rsidRPr="00DE4A78">
              <w:rPr>
                <w:rFonts w:cstheme="minorHAnsi"/>
                <w:sz w:val="18"/>
                <w:szCs w:val="18"/>
              </w:rPr>
              <w:t>Kryterium zostanie zweryfikowane na podstawie zapisów we wniosku o przyznanie pomocy.</w:t>
            </w:r>
          </w:p>
        </w:tc>
      </w:tr>
      <w:tr w:rsidR="0050448D" w:rsidRPr="00DE4A78" w14:paraId="61EB97BE" w14:textId="77777777" w:rsidTr="00E561F8">
        <w:tc>
          <w:tcPr>
            <w:tcW w:w="10485" w:type="dxa"/>
            <w:gridSpan w:val="3"/>
            <w:hideMark/>
          </w:tcPr>
          <w:p w14:paraId="439A8DB6" w14:textId="6BD4CC98" w:rsidR="0050448D" w:rsidRPr="00DE4A78" w:rsidRDefault="0050448D">
            <w:pPr>
              <w:widowControl w:val="0"/>
              <w:numPr>
                <w:ilvl w:val="3"/>
                <w:numId w:val="2"/>
              </w:numPr>
              <w:spacing w:line="276" w:lineRule="auto"/>
              <w:ind w:left="425" w:hanging="425"/>
              <w:jc w:val="both"/>
              <w:rPr>
                <w:rFonts w:eastAsia="Times New Roman" w:cstheme="minorHAnsi"/>
                <w:color w:val="000000"/>
                <w:kern w:val="0"/>
                <w:lang w:eastAsia="pl-PL"/>
                <w14:ligatures w14:val="none"/>
              </w:rPr>
            </w:pPr>
            <w:r w:rsidRPr="00DE4A78">
              <w:rPr>
                <w:rFonts w:eastAsia="Times New Roman" w:cstheme="minorHAnsi"/>
                <w:color w:val="000000"/>
                <w:kern w:val="0"/>
                <w:lang w:eastAsia="pl-PL"/>
                <w14:ligatures w14:val="none"/>
              </w:rPr>
              <w:t>Warunkiem wyboru operacji jest – poza spełnieniem pozostałych warunków wynikających z Regulaminu – uzyskanie w wyniku oceny operacji na podstawie tych kryteriów w sumie minimum 1</w:t>
            </w:r>
            <w:r w:rsidR="0086785C">
              <w:rPr>
                <w:rFonts w:eastAsia="Times New Roman" w:cstheme="minorHAnsi"/>
                <w:color w:val="000000"/>
                <w:kern w:val="0"/>
                <w:lang w:eastAsia="pl-PL"/>
                <w14:ligatures w14:val="none"/>
              </w:rPr>
              <w:t>0</w:t>
            </w:r>
            <w:r w:rsidRPr="00DE4A78">
              <w:rPr>
                <w:rFonts w:eastAsia="Times New Roman" w:cstheme="minorHAnsi"/>
                <w:color w:val="000000"/>
                <w:kern w:val="0"/>
                <w:lang w:eastAsia="pl-PL"/>
                <w14:ligatures w14:val="none"/>
              </w:rPr>
              <w:t xml:space="preserve"> pkt.</w:t>
            </w:r>
          </w:p>
          <w:p w14:paraId="67968904" w14:textId="5B84C803" w:rsidR="0050448D" w:rsidRDefault="0050448D" w:rsidP="009A5401">
            <w:pPr>
              <w:widowControl w:val="0"/>
              <w:numPr>
                <w:ilvl w:val="3"/>
                <w:numId w:val="2"/>
              </w:numPr>
              <w:spacing w:line="276" w:lineRule="auto"/>
              <w:ind w:left="425" w:hanging="425"/>
              <w:jc w:val="both"/>
              <w:rPr>
                <w:rFonts w:eastAsia="Times New Roman" w:cstheme="minorHAnsi"/>
                <w:color w:val="000000"/>
                <w:kern w:val="0"/>
                <w:lang w:eastAsia="pl-PL"/>
                <w14:ligatures w14:val="none"/>
              </w:rPr>
            </w:pPr>
            <w:r w:rsidRPr="00DE4A78">
              <w:rPr>
                <w:rFonts w:eastAsia="Times New Roman" w:cstheme="minorHAnsi"/>
                <w:color w:val="000000"/>
                <w:kern w:val="0"/>
                <w:lang w:eastAsia="pl-PL"/>
                <w14:ligatures w14:val="none"/>
              </w:rPr>
              <w:t>W przypadku uzyskania w sumie takiej samej liczby punktów o kolejności na liście ocenionych operacji zdecydują kryteria rozstrzygające.</w:t>
            </w:r>
          </w:p>
          <w:p w14:paraId="51ABA22D" w14:textId="77777777" w:rsidR="0086785C" w:rsidRDefault="0086785C" w:rsidP="0086785C">
            <w:pPr>
              <w:widowControl w:val="0"/>
              <w:spacing w:line="276" w:lineRule="auto"/>
              <w:ind w:left="425"/>
              <w:jc w:val="both"/>
              <w:rPr>
                <w:rFonts w:eastAsia="Times New Roman" w:cstheme="minorHAnsi"/>
                <w:color w:val="000000"/>
                <w:kern w:val="0"/>
                <w:lang w:eastAsia="pl-PL"/>
                <w14:ligatures w14:val="none"/>
              </w:rPr>
            </w:pPr>
          </w:p>
          <w:p w14:paraId="3B292817" w14:textId="77777777" w:rsidR="0086785C" w:rsidRPr="009A5401" w:rsidRDefault="0086785C" w:rsidP="0086785C">
            <w:pPr>
              <w:widowControl w:val="0"/>
              <w:spacing w:line="276" w:lineRule="auto"/>
              <w:ind w:left="425"/>
              <w:jc w:val="both"/>
              <w:rPr>
                <w:rFonts w:eastAsia="Times New Roman" w:cstheme="minorHAnsi"/>
                <w:color w:val="000000"/>
                <w:kern w:val="0"/>
                <w:lang w:eastAsia="pl-PL"/>
                <w14:ligatures w14:val="none"/>
              </w:rPr>
            </w:pPr>
          </w:p>
          <w:p w14:paraId="7EECEA75" w14:textId="1B3B5955" w:rsidR="0050448D" w:rsidRPr="00DE4A78" w:rsidRDefault="0050448D">
            <w:pPr>
              <w:widowControl w:val="0"/>
              <w:spacing w:line="276" w:lineRule="auto"/>
              <w:ind w:left="425"/>
              <w:jc w:val="both"/>
              <w:rPr>
                <w:rFonts w:eastAsia="Times New Roman" w:cstheme="minorHAnsi"/>
                <w:color w:val="000000"/>
                <w:kern w:val="0"/>
                <w:lang w:eastAsia="pl-PL"/>
                <w14:ligatures w14:val="none"/>
              </w:rPr>
            </w:pPr>
          </w:p>
        </w:tc>
      </w:tr>
      <w:tr w:rsidR="0050448D" w:rsidRPr="00DE4A78" w14:paraId="042E11E1" w14:textId="77777777" w:rsidTr="00E561F8">
        <w:tc>
          <w:tcPr>
            <w:tcW w:w="1985" w:type="dxa"/>
            <w:hideMark/>
          </w:tcPr>
          <w:p w14:paraId="26293D00" w14:textId="77777777" w:rsidR="0050448D" w:rsidRPr="00DE4A78" w:rsidRDefault="0050448D" w:rsidP="009A5401">
            <w:pPr>
              <w:spacing w:after="120" w:line="276" w:lineRule="auto"/>
              <w:jc w:val="center"/>
              <w:rPr>
                <w:rFonts w:eastAsia="Times New Roman" w:cstheme="minorHAnsi"/>
                <w:b/>
                <w:kern w:val="0"/>
                <w:lang w:eastAsia="pl-PL"/>
                <w14:ligatures w14:val="none"/>
              </w:rPr>
            </w:pPr>
            <w:r w:rsidRPr="00DE4A78">
              <w:rPr>
                <w:rFonts w:eastAsia="Times New Roman" w:cstheme="minorHAnsi"/>
                <w:b/>
                <w:kern w:val="0"/>
                <w:lang w:eastAsia="pl-PL"/>
                <w14:ligatures w14:val="none"/>
              </w:rPr>
              <w:lastRenderedPageBreak/>
              <w:t>Nazwa kryterium</w:t>
            </w:r>
          </w:p>
        </w:tc>
        <w:tc>
          <w:tcPr>
            <w:tcW w:w="5387" w:type="dxa"/>
            <w:hideMark/>
          </w:tcPr>
          <w:p w14:paraId="1715EED6" w14:textId="587B4883" w:rsidR="0050448D" w:rsidRPr="00DE4A78" w:rsidRDefault="0050448D" w:rsidP="009A5401">
            <w:pPr>
              <w:spacing w:after="120" w:line="276" w:lineRule="auto"/>
              <w:jc w:val="center"/>
              <w:rPr>
                <w:rFonts w:eastAsia="Times New Roman" w:cstheme="minorHAnsi"/>
                <w:b/>
                <w:kern w:val="0"/>
                <w:lang w:eastAsia="pl-PL"/>
                <w14:ligatures w14:val="none"/>
              </w:rPr>
            </w:pPr>
            <w:r w:rsidRPr="00DE4A78">
              <w:rPr>
                <w:rFonts w:eastAsia="Times New Roman" w:cstheme="minorHAnsi"/>
                <w:b/>
                <w:kern w:val="0"/>
                <w:lang w:eastAsia="pl-PL"/>
                <w14:ligatures w14:val="none"/>
              </w:rPr>
              <w:t>Opis kryterium (warunki przyznania określonej liczby punktów</w:t>
            </w:r>
            <w:r w:rsidR="009A5401">
              <w:rPr>
                <w:rFonts w:eastAsia="Times New Roman" w:cstheme="minorHAnsi"/>
                <w:b/>
                <w:kern w:val="0"/>
                <w:lang w:eastAsia="pl-PL"/>
                <w14:ligatures w14:val="none"/>
              </w:rPr>
              <w:t>)</w:t>
            </w:r>
          </w:p>
        </w:tc>
        <w:tc>
          <w:tcPr>
            <w:tcW w:w="3113" w:type="dxa"/>
            <w:hideMark/>
          </w:tcPr>
          <w:p w14:paraId="3F78464F" w14:textId="77777777" w:rsidR="0050448D" w:rsidRPr="00DE4A78" w:rsidRDefault="0050448D" w:rsidP="009A5401">
            <w:pPr>
              <w:spacing w:after="120" w:line="276" w:lineRule="auto"/>
              <w:jc w:val="center"/>
              <w:rPr>
                <w:rFonts w:eastAsia="Times New Roman" w:cstheme="minorHAnsi"/>
                <w:b/>
                <w:kern w:val="0"/>
                <w:lang w:eastAsia="pl-PL"/>
                <w14:ligatures w14:val="none"/>
              </w:rPr>
            </w:pPr>
            <w:r w:rsidRPr="00DE4A78">
              <w:rPr>
                <w:rFonts w:eastAsia="Times New Roman" w:cstheme="minorHAnsi"/>
                <w:b/>
                <w:kern w:val="0"/>
                <w:lang w:eastAsia="pl-PL"/>
                <w14:ligatures w14:val="none"/>
              </w:rPr>
              <w:t>Liczba punktów</w:t>
            </w:r>
          </w:p>
        </w:tc>
      </w:tr>
      <w:tr w:rsidR="0050448D" w:rsidRPr="00DE4A78" w14:paraId="3776B562" w14:textId="77777777" w:rsidTr="00E561F8">
        <w:tc>
          <w:tcPr>
            <w:tcW w:w="1985" w:type="dxa"/>
            <w:vMerge w:val="restart"/>
          </w:tcPr>
          <w:p w14:paraId="6575B1B5" w14:textId="77777777" w:rsidR="0050448D" w:rsidRDefault="00555083">
            <w:pPr>
              <w:spacing w:line="276" w:lineRule="auto"/>
              <w:rPr>
                <w:rFonts w:eastAsia="Times New Roman" w:cstheme="minorHAnsi"/>
                <w:b/>
                <w:kern w:val="0"/>
                <w:lang w:eastAsia="pl-PL"/>
                <w14:ligatures w14:val="none"/>
              </w:rPr>
            </w:pPr>
            <w:r>
              <w:rPr>
                <w:rFonts w:eastAsia="Times New Roman" w:cstheme="minorHAnsi"/>
                <w:b/>
                <w:kern w:val="0"/>
                <w:lang w:eastAsia="pl-PL"/>
                <w14:ligatures w14:val="none"/>
              </w:rPr>
              <w:t xml:space="preserve">Kryterium nr 2 </w:t>
            </w:r>
          </w:p>
          <w:p w14:paraId="76709BA8" w14:textId="08453F39" w:rsidR="00555083" w:rsidRPr="00DE4A78" w:rsidRDefault="00555083">
            <w:pPr>
              <w:spacing w:line="276" w:lineRule="auto"/>
              <w:rPr>
                <w:rFonts w:eastAsia="Times New Roman" w:cstheme="minorHAnsi"/>
                <w:b/>
                <w:kern w:val="0"/>
                <w:lang w:eastAsia="pl-PL"/>
                <w14:ligatures w14:val="none"/>
              </w:rPr>
            </w:pPr>
            <w:r>
              <w:rPr>
                <w:rFonts w:eastAsia="Times New Roman" w:cstheme="minorHAnsi"/>
                <w:b/>
                <w:kern w:val="0"/>
                <w:lang w:eastAsia="pl-PL"/>
                <w14:ligatures w14:val="none"/>
              </w:rPr>
              <w:t>Wsparcie LGD w zakresie przygotowania wniosku</w:t>
            </w:r>
          </w:p>
        </w:tc>
        <w:tc>
          <w:tcPr>
            <w:tcW w:w="5387" w:type="dxa"/>
            <w:vMerge w:val="restart"/>
          </w:tcPr>
          <w:p w14:paraId="1072B91E" w14:textId="77777777" w:rsidR="00555083" w:rsidRPr="00DE4A78" w:rsidRDefault="00555083" w:rsidP="00555083">
            <w:pPr>
              <w:widowControl w:val="0"/>
              <w:tabs>
                <w:tab w:val="left" w:pos="426"/>
              </w:tabs>
              <w:spacing w:line="276" w:lineRule="auto"/>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Punkty za to kryterium uzyskają wnioskodawcy, którzy w trakcie przygotowywania wniosku o  przyznanie pomocy korzystali ze szkolenia i doradztwa oferowanego przez LGD w ramach danego naboru, czyli prowadzonego doradztwa, szkoleń, spotkań informacyjnych.</w:t>
            </w:r>
          </w:p>
          <w:p w14:paraId="1AC56794" w14:textId="3685500F" w:rsidR="0050448D" w:rsidRPr="00DE4A78" w:rsidRDefault="0050448D" w:rsidP="0050448D">
            <w:pPr>
              <w:spacing w:line="276" w:lineRule="auto"/>
              <w:rPr>
                <w:rFonts w:eastAsia="Times New Roman" w:cstheme="minorHAnsi"/>
                <w:b/>
                <w:kern w:val="0"/>
                <w:lang w:eastAsia="pl-PL"/>
                <w14:ligatures w14:val="none"/>
              </w:rPr>
            </w:pPr>
          </w:p>
        </w:tc>
        <w:tc>
          <w:tcPr>
            <w:tcW w:w="3113" w:type="dxa"/>
          </w:tcPr>
          <w:p w14:paraId="3ECC1CB9" w14:textId="01AC96F0" w:rsidR="0050448D" w:rsidRPr="009A5401" w:rsidRDefault="00555083" w:rsidP="009A5401">
            <w:pPr>
              <w:spacing w:line="259" w:lineRule="auto"/>
              <w:ind w:left="29" w:hanging="29"/>
              <w:rPr>
                <w:rFonts w:cstheme="minorHAnsi"/>
                <w:color w:val="000000" w:themeColor="text1"/>
                <w:sz w:val="18"/>
                <w:szCs w:val="18"/>
              </w:rPr>
            </w:pPr>
            <w:r w:rsidRPr="00DE4A78">
              <w:rPr>
                <w:rFonts w:cstheme="minorHAnsi"/>
                <w:color w:val="000000" w:themeColor="text1"/>
                <w:sz w:val="18"/>
                <w:szCs w:val="18"/>
              </w:rPr>
              <w:t xml:space="preserve">Wnioskodawca skorzystał ze szkolenia/spotkania informacyjnego dotyczącego danego konkursu i doradztwa  prowadzonego przez pracowników LGD  – 4pkt </w:t>
            </w:r>
          </w:p>
        </w:tc>
      </w:tr>
      <w:tr w:rsidR="0050448D" w:rsidRPr="00DE4A78" w14:paraId="5537EC2F" w14:textId="77777777" w:rsidTr="00E561F8">
        <w:tc>
          <w:tcPr>
            <w:tcW w:w="1985" w:type="dxa"/>
            <w:vMerge/>
          </w:tcPr>
          <w:p w14:paraId="601931B6" w14:textId="77777777" w:rsidR="0050448D" w:rsidRPr="00DE4A78" w:rsidRDefault="0050448D">
            <w:pPr>
              <w:rPr>
                <w:rFonts w:eastAsia="Times New Roman" w:cstheme="minorHAnsi"/>
                <w:b/>
                <w:kern w:val="0"/>
                <w:lang w:eastAsia="pl-PL"/>
                <w14:ligatures w14:val="none"/>
              </w:rPr>
            </w:pPr>
          </w:p>
        </w:tc>
        <w:tc>
          <w:tcPr>
            <w:tcW w:w="5387" w:type="dxa"/>
            <w:vMerge/>
          </w:tcPr>
          <w:p w14:paraId="41950D66" w14:textId="77777777" w:rsidR="0050448D" w:rsidRPr="00DE4A78" w:rsidRDefault="0050448D">
            <w:pPr>
              <w:rPr>
                <w:rFonts w:eastAsia="Times New Roman" w:cstheme="minorHAnsi"/>
                <w:b/>
                <w:kern w:val="0"/>
                <w:lang w:eastAsia="pl-PL"/>
                <w14:ligatures w14:val="none"/>
              </w:rPr>
            </w:pPr>
          </w:p>
        </w:tc>
        <w:tc>
          <w:tcPr>
            <w:tcW w:w="3113" w:type="dxa"/>
          </w:tcPr>
          <w:p w14:paraId="5F9794E5" w14:textId="668A9485" w:rsidR="0050448D" w:rsidRPr="00DE4A78" w:rsidRDefault="00555083" w:rsidP="0050448D">
            <w:pPr>
              <w:spacing w:after="120" w:line="276" w:lineRule="auto"/>
              <w:rPr>
                <w:rFonts w:eastAsia="Times New Roman" w:cstheme="minorHAnsi"/>
                <w:bCs/>
                <w:kern w:val="0"/>
                <w:sz w:val="18"/>
                <w:szCs w:val="18"/>
                <w:lang w:eastAsia="pl-PL"/>
                <w14:ligatures w14:val="none"/>
              </w:rPr>
            </w:pPr>
            <w:r w:rsidRPr="00DE4A78">
              <w:rPr>
                <w:rFonts w:cstheme="minorHAnsi"/>
                <w:color w:val="000000" w:themeColor="text1"/>
                <w:sz w:val="18"/>
                <w:szCs w:val="18"/>
              </w:rPr>
              <w:t>Wnioskodawca  nie skorzystał ze szkolenia/spotkania informacyjnego dotyczącego danego konkursu i doradztwa  prowadzonego przez pracowników LGD -  0 pkt</w:t>
            </w:r>
          </w:p>
        </w:tc>
      </w:tr>
      <w:tr w:rsidR="0050448D" w:rsidRPr="00DE4A78" w14:paraId="1B691549" w14:textId="77777777" w:rsidTr="00E561F8">
        <w:tc>
          <w:tcPr>
            <w:tcW w:w="1985" w:type="dxa"/>
            <w:vMerge w:val="restart"/>
          </w:tcPr>
          <w:p w14:paraId="5A287FD8" w14:textId="77777777" w:rsidR="0050448D" w:rsidRDefault="00555083">
            <w:pPr>
              <w:spacing w:after="120" w:line="276" w:lineRule="auto"/>
              <w:rPr>
                <w:rFonts w:eastAsia="Times New Roman" w:cstheme="minorHAnsi"/>
                <w:b/>
                <w:kern w:val="0"/>
                <w:lang w:eastAsia="pl-PL"/>
                <w14:ligatures w14:val="none"/>
              </w:rPr>
            </w:pPr>
            <w:r>
              <w:rPr>
                <w:rFonts w:eastAsia="Times New Roman" w:cstheme="minorHAnsi"/>
                <w:b/>
                <w:kern w:val="0"/>
                <w:lang w:eastAsia="pl-PL"/>
                <w14:ligatures w14:val="none"/>
              </w:rPr>
              <w:t>Kryterium nr 3</w:t>
            </w:r>
          </w:p>
          <w:p w14:paraId="15F030F8" w14:textId="7C268693" w:rsidR="00555083" w:rsidRPr="00DE4A78" w:rsidRDefault="00555083">
            <w:pPr>
              <w:spacing w:after="120" w:line="276" w:lineRule="auto"/>
              <w:rPr>
                <w:rFonts w:eastAsia="Times New Roman" w:cstheme="minorHAnsi"/>
                <w:b/>
                <w:kern w:val="0"/>
                <w:lang w:eastAsia="pl-PL"/>
                <w14:ligatures w14:val="none"/>
              </w:rPr>
            </w:pPr>
            <w:r>
              <w:rPr>
                <w:rFonts w:eastAsia="Times New Roman" w:cstheme="minorHAnsi"/>
                <w:b/>
                <w:kern w:val="0"/>
                <w:lang w:eastAsia="pl-PL"/>
                <w14:ligatures w14:val="none"/>
              </w:rPr>
              <w:t>Wykorzystanie/ promowanie zasobów lokalnych LSR</w:t>
            </w:r>
          </w:p>
        </w:tc>
        <w:tc>
          <w:tcPr>
            <w:tcW w:w="5387" w:type="dxa"/>
            <w:vMerge w:val="restart"/>
          </w:tcPr>
          <w:p w14:paraId="475B1516" w14:textId="77777777" w:rsidR="00555083" w:rsidRPr="00DE4A78" w:rsidRDefault="00555083" w:rsidP="00555083">
            <w:pPr>
              <w:widowControl w:val="0"/>
              <w:tabs>
                <w:tab w:val="left" w:pos="426"/>
              </w:tabs>
              <w:spacing w:line="276" w:lineRule="auto"/>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Preferowane są operacje wykorzystujące i/lub promujące zasoby kulturalno-społeczne, historyczne lub przyrodnicze obszaru LGD. Lokalne zasoby kulturalno-społeczne, historyczne i przyrodnicze – wszelkiego rodzaju dobra materialne i niematerialne unikalne i charakterystyczne dla obszaru strategii rozwoju lokalnego kierowanego przez społeczność wdrażanej przez LGD „Silne Biłgorajskie”. Oznacza to, że wnioskodawca musi wykazać powiązanie swojego pomysłu (bazowanie lub związek) i jego realizację na:</w:t>
            </w:r>
          </w:p>
          <w:p w14:paraId="0C44BFDE" w14:textId="77777777" w:rsidR="00555083" w:rsidRPr="00DE4A78" w:rsidRDefault="00555083" w:rsidP="00555083">
            <w:pPr>
              <w:widowControl w:val="0"/>
              <w:tabs>
                <w:tab w:val="left" w:pos="426"/>
              </w:tabs>
              <w:spacing w:line="276" w:lineRule="auto"/>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xml:space="preserve">1) walorach przyrodniczych (rzeki, stawy, zbiorniki retencyjne, źródła, rezerwaty, parki krajobrazowe, obszar Natura 2000, pomniki przyrody), </w:t>
            </w:r>
          </w:p>
          <w:p w14:paraId="44815714" w14:textId="77777777" w:rsidR="00555083" w:rsidRPr="00DE4A78" w:rsidRDefault="00555083" w:rsidP="00555083">
            <w:pPr>
              <w:widowControl w:val="0"/>
              <w:tabs>
                <w:tab w:val="left" w:pos="426"/>
              </w:tabs>
              <w:spacing w:line="276" w:lineRule="auto"/>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xml:space="preserve">2) zasobach kulturalno-społecznych (obrzędy, kuchnia lokalna, produkt lokalny, twórczość lokalna, rzemiosło, miejsca kultury lokalnej), </w:t>
            </w:r>
          </w:p>
          <w:p w14:paraId="060369A5" w14:textId="2C5CDD90" w:rsidR="0050448D" w:rsidRPr="009A5401" w:rsidRDefault="00555083" w:rsidP="009A5401">
            <w:pPr>
              <w:widowControl w:val="0"/>
              <w:tabs>
                <w:tab w:val="left" w:pos="426"/>
              </w:tabs>
              <w:spacing w:line="276" w:lineRule="auto"/>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3) zasobach historycznych (zabytki, wydarzenia i postacie historyczne).</w:t>
            </w:r>
          </w:p>
        </w:tc>
        <w:tc>
          <w:tcPr>
            <w:tcW w:w="3113" w:type="dxa"/>
          </w:tcPr>
          <w:p w14:paraId="4BF89B42" w14:textId="145BC04B" w:rsidR="0050448D" w:rsidRPr="00555083" w:rsidRDefault="00555083" w:rsidP="00555083">
            <w:pPr>
              <w:widowControl w:val="0"/>
              <w:tabs>
                <w:tab w:val="left" w:pos="426"/>
              </w:tabs>
              <w:spacing w:line="276" w:lineRule="auto"/>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xml:space="preserve">Wnioskodawca wykorzystuje przynajmniej 2 zasoby lokalne – 2 pkt </w:t>
            </w:r>
          </w:p>
        </w:tc>
      </w:tr>
      <w:tr w:rsidR="0050448D" w:rsidRPr="00DE4A78" w14:paraId="4CDEED06" w14:textId="77777777" w:rsidTr="00E561F8">
        <w:tc>
          <w:tcPr>
            <w:tcW w:w="1985" w:type="dxa"/>
            <w:vMerge/>
          </w:tcPr>
          <w:p w14:paraId="296250FC" w14:textId="77777777" w:rsidR="0050448D" w:rsidRPr="00DE4A78" w:rsidRDefault="0050448D">
            <w:pPr>
              <w:rPr>
                <w:rFonts w:eastAsia="Times New Roman" w:cstheme="minorHAnsi"/>
                <w:b/>
                <w:kern w:val="0"/>
                <w:lang w:eastAsia="pl-PL"/>
                <w14:ligatures w14:val="none"/>
              </w:rPr>
            </w:pPr>
          </w:p>
        </w:tc>
        <w:tc>
          <w:tcPr>
            <w:tcW w:w="5387" w:type="dxa"/>
            <w:vMerge/>
          </w:tcPr>
          <w:p w14:paraId="3BC9A79E" w14:textId="77777777" w:rsidR="0050448D" w:rsidRPr="00DE4A78" w:rsidRDefault="0050448D">
            <w:pPr>
              <w:rPr>
                <w:rFonts w:eastAsia="Times New Roman" w:cstheme="minorHAnsi"/>
                <w:bCs/>
                <w:kern w:val="0"/>
                <w:sz w:val="18"/>
                <w:szCs w:val="18"/>
                <w:lang w:eastAsia="pl-PL"/>
                <w14:ligatures w14:val="none"/>
              </w:rPr>
            </w:pPr>
          </w:p>
        </w:tc>
        <w:tc>
          <w:tcPr>
            <w:tcW w:w="3113" w:type="dxa"/>
          </w:tcPr>
          <w:p w14:paraId="71A91E96" w14:textId="50B11A3D" w:rsidR="00555083" w:rsidRPr="00DE4A78" w:rsidRDefault="00555083" w:rsidP="00555083">
            <w:pPr>
              <w:widowControl w:val="0"/>
              <w:tabs>
                <w:tab w:val="left" w:pos="426"/>
              </w:tabs>
              <w:spacing w:line="276" w:lineRule="auto"/>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xml:space="preserve">Wnioskodawca wykorzystuje 1 z zasobów lokalnych – 1 pkt  </w:t>
            </w:r>
          </w:p>
          <w:p w14:paraId="42302A98" w14:textId="720A1B9D" w:rsidR="0050448D" w:rsidRPr="00DE4A78" w:rsidRDefault="0050448D">
            <w:pPr>
              <w:spacing w:after="120" w:line="276" w:lineRule="auto"/>
              <w:rPr>
                <w:rFonts w:eastAsia="Times New Roman" w:cstheme="minorHAnsi"/>
                <w:bCs/>
                <w:kern w:val="0"/>
                <w:sz w:val="18"/>
                <w:szCs w:val="18"/>
                <w:lang w:eastAsia="pl-PL"/>
                <w14:ligatures w14:val="none"/>
              </w:rPr>
            </w:pPr>
          </w:p>
        </w:tc>
      </w:tr>
      <w:tr w:rsidR="002A20E0" w:rsidRPr="00DE4A78" w14:paraId="52969B05" w14:textId="77777777" w:rsidTr="00E561F8">
        <w:trPr>
          <w:trHeight w:val="1274"/>
        </w:trPr>
        <w:tc>
          <w:tcPr>
            <w:tcW w:w="1985" w:type="dxa"/>
            <w:vMerge/>
          </w:tcPr>
          <w:p w14:paraId="1F37D6EC" w14:textId="77777777" w:rsidR="002A20E0" w:rsidRPr="00DE4A78" w:rsidRDefault="002A20E0">
            <w:pPr>
              <w:rPr>
                <w:rFonts w:eastAsia="Times New Roman" w:cstheme="minorHAnsi"/>
                <w:b/>
                <w:kern w:val="0"/>
                <w:lang w:eastAsia="pl-PL"/>
                <w14:ligatures w14:val="none"/>
              </w:rPr>
            </w:pPr>
          </w:p>
        </w:tc>
        <w:tc>
          <w:tcPr>
            <w:tcW w:w="5387" w:type="dxa"/>
            <w:vMerge/>
          </w:tcPr>
          <w:p w14:paraId="3C3CEA1C" w14:textId="77777777" w:rsidR="002A20E0" w:rsidRPr="00DE4A78" w:rsidRDefault="002A20E0">
            <w:pPr>
              <w:rPr>
                <w:rFonts w:eastAsia="Times New Roman" w:cstheme="minorHAnsi"/>
                <w:bCs/>
                <w:kern w:val="0"/>
                <w:sz w:val="18"/>
                <w:szCs w:val="18"/>
                <w:lang w:eastAsia="pl-PL"/>
                <w14:ligatures w14:val="none"/>
              </w:rPr>
            </w:pPr>
          </w:p>
        </w:tc>
        <w:tc>
          <w:tcPr>
            <w:tcW w:w="3113" w:type="dxa"/>
          </w:tcPr>
          <w:p w14:paraId="07EE0DDD" w14:textId="54CAC0B5" w:rsidR="002A20E0" w:rsidRPr="00DE4A78" w:rsidRDefault="00555083" w:rsidP="0045049C">
            <w:pPr>
              <w:spacing w:after="120" w:line="276" w:lineRule="auto"/>
              <w:rPr>
                <w:rFonts w:eastAsia="Times New Roman" w:cstheme="minorHAnsi"/>
                <w:bCs/>
                <w:kern w:val="0"/>
                <w:sz w:val="18"/>
                <w:szCs w:val="18"/>
                <w:lang w:eastAsia="pl-PL"/>
                <w14:ligatures w14:val="none"/>
              </w:rPr>
            </w:pPr>
            <w:r w:rsidRPr="00DE4A78">
              <w:rPr>
                <w:rFonts w:eastAsia="Times New Roman" w:cstheme="minorHAnsi"/>
                <w:color w:val="000000"/>
                <w:kern w:val="0"/>
                <w:sz w:val="18"/>
                <w:szCs w:val="18"/>
                <w:lang w:eastAsia="pl-PL"/>
                <w14:ligatures w14:val="none"/>
              </w:rPr>
              <w:t>Wnioskodawca nie wykorzystuje zasobów lokalnych – 0 pkt</w:t>
            </w:r>
          </w:p>
        </w:tc>
      </w:tr>
      <w:tr w:rsidR="0045049C" w:rsidRPr="00DE4A78" w14:paraId="7622E100" w14:textId="77777777" w:rsidTr="00E561F8">
        <w:trPr>
          <w:trHeight w:val="709"/>
        </w:trPr>
        <w:tc>
          <w:tcPr>
            <w:tcW w:w="1985" w:type="dxa"/>
            <w:vMerge w:val="restart"/>
            <w:hideMark/>
          </w:tcPr>
          <w:p w14:paraId="43916957" w14:textId="3E43F3B2" w:rsidR="0045049C" w:rsidRPr="00DE4A78" w:rsidRDefault="0045049C">
            <w:pPr>
              <w:spacing w:after="120" w:line="276" w:lineRule="auto"/>
              <w:rPr>
                <w:rFonts w:eastAsia="Times New Roman" w:cstheme="minorHAnsi"/>
                <w:b/>
                <w:kern w:val="0"/>
                <w:lang w:eastAsia="pl-PL"/>
                <w14:ligatures w14:val="none"/>
              </w:rPr>
            </w:pPr>
            <w:r w:rsidRPr="00DE4A78">
              <w:rPr>
                <w:rFonts w:eastAsia="Times New Roman" w:cstheme="minorHAnsi"/>
                <w:b/>
                <w:kern w:val="0"/>
                <w:lang w:eastAsia="pl-PL"/>
                <w14:ligatures w14:val="none"/>
              </w:rPr>
              <w:t xml:space="preserve">Kryterium nr </w:t>
            </w:r>
            <w:r w:rsidR="009A5401">
              <w:rPr>
                <w:rFonts w:eastAsia="Times New Roman" w:cstheme="minorHAnsi"/>
                <w:b/>
                <w:kern w:val="0"/>
                <w:lang w:eastAsia="pl-PL"/>
                <w14:ligatures w14:val="none"/>
              </w:rPr>
              <w:t>6</w:t>
            </w:r>
          </w:p>
          <w:p w14:paraId="76C5F072" w14:textId="587FF6B8" w:rsidR="0045049C" w:rsidRPr="00DE4A78" w:rsidRDefault="0045049C">
            <w:pPr>
              <w:spacing w:after="120" w:line="276" w:lineRule="auto"/>
              <w:rPr>
                <w:rFonts w:eastAsia="Times New Roman" w:cstheme="minorHAnsi"/>
                <w:b/>
                <w:kern w:val="0"/>
                <w:lang w:eastAsia="pl-PL"/>
                <w14:ligatures w14:val="none"/>
              </w:rPr>
            </w:pPr>
            <w:r w:rsidRPr="00DE4A78">
              <w:rPr>
                <w:rFonts w:eastAsia="Times New Roman" w:cstheme="minorHAnsi"/>
                <w:b/>
                <w:kern w:val="0"/>
                <w:lang w:eastAsia="pl-PL"/>
                <w14:ligatures w14:val="none"/>
              </w:rPr>
              <w:t>I</w:t>
            </w:r>
            <w:r w:rsidR="009A5401">
              <w:rPr>
                <w:rFonts w:eastAsia="Times New Roman" w:cstheme="minorHAnsi"/>
                <w:b/>
                <w:kern w:val="0"/>
                <w:lang w:eastAsia="pl-PL"/>
                <w14:ligatures w14:val="none"/>
              </w:rPr>
              <w:t>nnowacyjność operacji</w:t>
            </w:r>
          </w:p>
        </w:tc>
        <w:tc>
          <w:tcPr>
            <w:tcW w:w="5387" w:type="dxa"/>
            <w:vMerge w:val="restart"/>
            <w:hideMark/>
          </w:tcPr>
          <w:p w14:paraId="10D83381" w14:textId="199D1531" w:rsidR="009A5401" w:rsidRPr="00DE4A78" w:rsidRDefault="009A5401" w:rsidP="009A5401">
            <w:pPr>
              <w:widowControl w:val="0"/>
              <w:tabs>
                <w:tab w:val="left" w:pos="426"/>
              </w:tabs>
              <w:spacing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xml:space="preserve">Preferuje się operacje innowacyjne. Przez innowację rozumie się wprowadzanie zupełnie nowych lub ulepszonych produktów, usług, procesów w tym technologii, metod organizacji lub nowych sposobów ich wykorzystania. Przez innowację należy rozumieć zastosowanie po raz pierwszy opracowanych przez beneficjenta rozwiązań lub pomysłów, ale też zastosowanie rozwiązań stosowanych na innych obszarach, jednak mających charakter innowacji na terenie obszaru LGD w zakresie: </w:t>
            </w:r>
          </w:p>
          <w:p w14:paraId="513C9C87" w14:textId="77777777" w:rsidR="009A5401" w:rsidRPr="00DE4A78" w:rsidRDefault="009A5401" w:rsidP="009A5401">
            <w:pPr>
              <w:widowControl w:val="0"/>
              <w:tabs>
                <w:tab w:val="left" w:pos="426"/>
              </w:tabs>
              <w:spacing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xml:space="preserve">- rozwoju nowych rodzajów produkcji i usług, zaspokajanie potrzeb, które były pomijane w dotychczasowych działaniach i/lub, </w:t>
            </w:r>
          </w:p>
          <w:p w14:paraId="1D4DB785" w14:textId="77777777" w:rsidR="009A5401" w:rsidRPr="00DE4A78" w:rsidRDefault="009A5401" w:rsidP="009A5401">
            <w:pPr>
              <w:widowControl w:val="0"/>
              <w:tabs>
                <w:tab w:val="left" w:pos="426"/>
              </w:tabs>
              <w:spacing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zastosowanej technologii i/lub,</w:t>
            </w:r>
          </w:p>
          <w:p w14:paraId="49861FF0" w14:textId="77777777" w:rsidR="009A5401" w:rsidRPr="00DE4A78" w:rsidRDefault="009A5401" w:rsidP="009A5401">
            <w:pPr>
              <w:widowControl w:val="0"/>
              <w:tabs>
                <w:tab w:val="left" w:pos="426"/>
              </w:tabs>
              <w:spacing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modernizacji tradycyjnych form technologii i/lub,</w:t>
            </w:r>
          </w:p>
          <w:p w14:paraId="398423FD" w14:textId="77777777" w:rsidR="009A5401" w:rsidRPr="00DE4A78" w:rsidRDefault="009A5401" w:rsidP="009A5401">
            <w:pPr>
              <w:widowControl w:val="0"/>
              <w:tabs>
                <w:tab w:val="left" w:pos="426"/>
              </w:tabs>
              <w:spacing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nowych rozwiązań organizacyjnych w tym organizacji pracy i/lub,</w:t>
            </w:r>
          </w:p>
          <w:p w14:paraId="1D6566AC" w14:textId="77777777" w:rsidR="009A5401" w:rsidRPr="00DE4A78" w:rsidRDefault="009A5401" w:rsidP="009A5401">
            <w:pPr>
              <w:widowControl w:val="0"/>
              <w:tabs>
                <w:tab w:val="left" w:pos="426"/>
              </w:tabs>
              <w:spacing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zastosowania nowych technik marketingowych i/lub,</w:t>
            </w:r>
          </w:p>
          <w:p w14:paraId="56208C15" w14:textId="77777777" w:rsidR="009A5401" w:rsidRPr="00DE4A78" w:rsidRDefault="009A5401" w:rsidP="009A5401">
            <w:pPr>
              <w:widowControl w:val="0"/>
              <w:tabs>
                <w:tab w:val="left" w:pos="426"/>
              </w:tabs>
              <w:spacing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produktu/procesu/ usługi i/lub,</w:t>
            </w:r>
          </w:p>
          <w:p w14:paraId="39AAD2ED" w14:textId="77777777" w:rsidR="009A5401" w:rsidRPr="00DE4A78" w:rsidRDefault="009A5401" w:rsidP="009A5401">
            <w:pPr>
              <w:widowControl w:val="0"/>
              <w:tabs>
                <w:tab w:val="left" w:pos="426"/>
              </w:tabs>
              <w:spacing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xml:space="preserve">- maszyn lub urządzeń, </w:t>
            </w:r>
          </w:p>
          <w:p w14:paraId="696AAB02" w14:textId="77777777" w:rsidR="009A5401" w:rsidRPr="00DE4A78" w:rsidRDefault="009A5401" w:rsidP="009A5401">
            <w:pPr>
              <w:widowControl w:val="0"/>
              <w:tabs>
                <w:tab w:val="left" w:pos="426"/>
              </w:tabs>
              <w:spacing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nowatorskiego sposobu wykorzystania zasobów lokalnych i/lub,</w:t>
            </w:r>
          </w:p>
          <w:p w14:paraId="3C2F4E8F" w14:textId="77777777" w:rsidR="009A5401" w:rsidRPr="00DE4A78" w:rsidRDefault="009A5401" w:rsidP="009A5401">
            <w:pPr>
              <w:widowControl w:val="0"/>
              <w:tabs>
                <w:tab w:val="left" w:pos="426"/>
              </w:tabs>
              <w:spacing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rozwoju nowych funkcji obszaru i/lub,</w:t>
            </w:r>
          </w:p>
          <w:p w14:paraId="7DE58DD3" w14:textId="77777777" w:rsidR="009A5401" w:rsidRPr="00DE4A78" w:rsidRDefault="009A5401" w:rsidP="009A5401">
            <w:pPr>
              <w:widowControl w:val="0"/>
              <w:tabs>
                <w:tab w:val="left" w:pos="426"/>
              </w:tabs>
              <w:spacing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 nowego sposobu włączenia społeczności lokalnej w rozwój obszaru.</w:t>
            </w:r>
          </w:p>
          <w:p w14:paraId="6A7EDB99" w14:textId="77777777" w:rsidR="009A5401" w:rsidRDefault="009A5401" w:rsidP="009A5401">
            <w:pPr>
              <w:widowControl w:val="0"/>
              <w:tabs>
                <w:tab w:val="left" w:pos="426"/>
              </w:tabs>
              <w:spacing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Wskazanie i uzasadnienie zawarte we wniosku i załącznikach</w:t>
            </w:r>
          </w:p>
          <w:p w14:paraId="6F672A02" w14:textId="1FBB77D7" w:rsidR="0045049C" w:rsidRPr="00DE4A78" w:rsidRDefault="0045049C" w:rsidP="0045049C">
            <w:pPr>
              <w:widowControl w:val="0"/>
              <w:tabs>
                <w:tab w:val="left" w:pos="426"/>
              </w:tabs>
              <w:spacing w:line="276" w:lineRule="auto"/>
              <w:jc w:val="both"/>
              <w:rPr>
                <w:rFonts w:eastAsia="Times New Roman" w:cstheme="minorHAnsi"/>
                <w:kern w:val="0"/>
                <w:sz w:val="18"/>
                <w:szCs w:val="18"/>
                <w:lang w:eastAsia="pl-PL"/>
                <w14:ligatures w14:val="none"/>
              </w:rPr>
            </w:pPr>
          </w:p>
        </w:tc>
        <w:tc>
          <w:tcPr>
            <w:tcW w:w="3113" w:type="dxa"/>
          </w:tcPr>
          <w:p w14:paraId="46A5D9C6" w14:textId="77777777" w:rsidR="009A5401" w:rsidRPr="00DE4A78" w:rsidRDefault="009A5401" w:rsidP="009A5401">
            <w:pPr>
              <w:widowControl w:val="0"/>
              <w:tabs>
                <w:tab w:val="left" w:pos="426"/>
              </w:tabs>
              <w:spacing w:line="276" w:lineRule="auto"/>
              <w:jc w:val="both"/>
              <w:rPr>
                <w:rFonts w:eastAsia="Times New Roman" w:cstheme="minorHAnsi"/>
                <w:color w:val="000000"/>
                <w:kern w:val="0"/>
                <w:sz w:val="18"/>
                <w:szCs w:val="18"/>
                <w:lang w:eastAsia="pl-PL"/>
                <w14:ligatures w14:val="none"/>
              </w:rPr>
            </w:pPr>
            <w:r w:rsidRPr="00DE4A78">
              <w:rPr>
                <w:rFonts w:eastAsia="Times New Roman" w:cstheme="minorHAnsi"/>
                <w:color w:val="000000"/>
                <w:kern w:val="0"/>
                <w:sz w:val="18"/>
                <w:szCs w:val="18"/>
                <w:lang w:eastAsia="pl-PL"/>
                <w14:ligatures w14:val="none"/>
              </w:rPr>
              <w:t>•Operacja jest innowacyjna– nowe produkty/usługi, które nigdy wcześniej nie miały  zastosowania, wykorzystujące nie praktykowane dotąd lokalne rozwiązania, co wpłynie na rozwój lokalnych przedsiębiorstw i lokalnej gospodarki – 4 pkt</w:t>
            </w:r>
          </w:p>
          <w:p w14:paraId="5F26FF74" w14:textId="77777777" w:rsidR="0045049C" w:rsidRPr="00DE4A78" w:rsidRDefault="0045049C" w:rsidP="009A5401">
            <w:pPr>
              <w:widowControl w:val="0"/>
              <w:tabs>
                <w:tab w:val="left" w:pos="426"/>
              </w:tabs>
              <w:spacing w:line="276" w:lineRule="auto"/>
              <w:rPr>
                <w:rFonts w:eastAsia="Times New Roman" w:cstheme="minorHAnsi"/>
                <w:bCs/>
                <w:kern w:val="0"/>
                <w:sz w:val="18"/>
                <w:szCs w:val="18"/>
                <w:lang w:eastAsia="pl-PL"/>
                <w14:ligatures w14:val="none"/>
              </w:rPr>
            </w:pPr>
          </w:p>
        </w:tc>
      </w:tr>
      <w:tr w:rsidR="0045049C" w:rsidRPr="00DE4A78" w14:paraId="20A07779" w14:textId="77777777" w:rsidTr="00E561F8">
        <w:trPr>
          <w:trHeight w:val="690"/>
        </w:trPr>
        <w:tc>
          <w:tcPr>
            <w:tcW w:w="1985" w:type="dxa"/>
            <w:vMerge/>
            <w:hideMark/>
          </w:tcPr>
          <w:p w14:paraId="331EB15D" w14:textId="77777777" w:rsidR="0045049C" w:rsidRPr="00DE4A78" w:rsidRDefault="0045049C">
            <w:pPr>
              <w:rPr>
                <w:rFonts w:eastAsia="Times New Roman" w:cstheme="minorHAnsi"/>
                <w:b/>
                <w:kern w:val="0"/>
                <w:lang w:eastAsia="pl-PL"/>
                <w14:ligatures w14:val="none"/>
              </w:rPr>
            </w:pPr>
          </w:p>
        </w:tc>
        <w:tc>
          <w:tcPr>
            <w:tcW w:w="5387" w:type="dxa"/>
            <w:vMerge/>
            <w:hideMark/>
          </w:tcPr>
          <w:p w14:paraId="3B871A12" w14:textId="77777777" w:rsidR="0045049C" w:rsidRPr="00DE4A78" w:rsidRDefault="0045049C">
            <w:pPr>
              <w:rPr>
                <w:rFonts w:eastAsia="Times New Roman" w:cstheme="minorHAnsi"/>
                <w:bCs/>
                <w:kern w:val="0"/>
                <w:sz w:val="18"/>
                <w:szCs w:val="18"/>
                <w:lang w:eastAsia="pl-PL"/>
                <w14:ligatures w14:val="none"/>
              </w:rPr>
            </w:pPr>
          </w:p>
        </w:tc>
        <w:tc>
          <w:tcPr>
            <w:tcW w:w="3113" w:type="dxa"/>
            <w:hideMark/>
          </w:tcPr>
          <w:p w14:paraId="490003D9" w14:textId="4A74F48C" w:rsidR="0045049C" w:rsidRPr="00DE4A78" w:rsidRDefault="009A5401" w:rsidP="009A5401">
            <w:pPr>
              <w:widowControl w:val="0"/>
              <w:tabs>
                <w:tab w:val="left" w:pos="426"/>
              </w:tabs>
              <w:spacing w:line="276" w:lineRule="auto"/>
              <w:rPr>
                <w:rFonts w:eastAsia="Times New Roman" w:cstheme="minorHAnsi"/>
                <w:bCs/>
                <w:kern w:val="0"/>
                <w:sz w:val="18"/>
                <w:szCs w:val="18"/>
                <w:lang w:eastAsia="pl-PL"/>
                <w14:ligatures w14:val="none"/>
              </w:rPr>
            </w:pPr>
            <w:r w:rsidRPr="00DE4A78">
              <w:rPr>
                <w:rFonts w:eastAsia="Times New Roman" w:cstheme="minorHAnsi"/>
                <w:color w:val="000000"/>
                <w:kern w:val="0"/>
                <w:sz w:val="18"/>
                <w:szCs w:val="18"/>
                <w:lang w:eastAsia="pl-PL"/>
                <w14:ligatures w14:val="none"/>
              </w:rPr>
              <w:t>Operacja jest innowacyjna– ulepsza istniejące produkty/ usługi, co wpłynie na rozwój lokalnych przedsiębiorstw i lokalnej gospodarki – 2 pkt</w:t>
            </w:r>
          </w:p>
        </w:tc>
      </w:tr>
      <w:tr w:rsidR="0045049C" w:rsidRPr="00DE4A78" w14:paraId="2242AE54" w14:textId="77777777" w:rsidTr="00E561F8">
        <w:trPr>
          <w:trHeight w:val="705"/>
        </w:trPr>
        <w:tc>
          <w:tcPr>
            <w:tcW w:w="1985" w:type="dxa"/>
            <w:vMerge/>
          </w:tcPr>
          <w:p w14:paraId="703F5621" w14:textId="77777777" w:rsidR="0045049C" w:rsidRPr="00DE4A78" w:rsidRDefault="0045049C">
            <w:pPr>
              <w:rPr>
                <w:rFonts w:eastAsia="Times New Roman" w:cstheme="minorHAnsi"/>
                <w:b/>
                <w:kern w:val="0"/>
                <w:lang w:eastAsia="pl-PL"/>
                <w14:ligatures w14:val="none"/>
              </w:rPr>
            </w:pPr>
          </w:p>
        </w:tc>
        <w:tc>
          <w:tcPr>
            <w:tcW w:w="5387" w:type="dxa"/>
            <w:vMerge/>
          </w:tcPr>
          <w:p w14:paraId="48D83583" w14:textId="77777777" w:rsidR="0045049C" w:rsidRPr="00DE4A78" w:rsidRDefault="0045049C">
            <w:pPr>
              <w:rPr>
                <w:rFonts w:eastAsia="Times New Roman" w:cstheme="minorHAnsi"/>
                <w:bCs/>
                <w:kern w:val="0"/>
                <w:sz w:val="18"/>
                <w:szCs w:val="18"/>
                <w:lang w:eastAsia="pl-PL"/>
                <w14:ligatures w14:val="none"/>
              </w:rPr>
            </w:pPr>
          </w:p>
        </w:tc>
        <w:tc>
          <w:tcPr>
            <w:tcW w:w="3113" w:type="dxa"/>
          </w:tcPr>
          <w:p w14:paraId="2989B071" w14:textId="58FDECD2" w:rsidR="0045049C" w:rsidRPr="00DE4A78" w:rsidRDefault="009A5401" w:rsidP="0045049C">
            <w:pPr>
              <w:widowControl w:val="0"/>
              <w:tabs>
                <w:tab w:val="left" w:pos="426"/>
              </w:tabs>
              <w:spacing w:line="276" w:lineRule="auto"/>
              <w:rPr>
                <w:rFonts w:eastAsia="Times New Roman" w:cstheme="minorHAnsi"/>
                <w:kern w:val="0"/>
                <w:sz w:val="18"/>
                <w:szCs w:val="18"/>
                <w:lang w:eastAsia="pl-PL"/>
                <w14:ligatures w14:val="none"/>
              </w:rPr>
            </w:pPr>
            <w:r w:rsidRPr="00DE4A78">
              <w:rPr>
                <w:rFonts w:eastAsia="Times New Roman" w:cstheme="minorHAnsi"/>
                <w:color w:val="000000"/>
                <w:kern w:val="0"/>
                <w:sz w:val="18"/>
                <w:szCs w:val="18"/>
                <w:lang w:eastAsia="pl-PL"/>
                <w14:ligatures w14:val="none"/>
              </w:rPr>
              <w:t>•Operacja nie jest innowacyjna- wzorowana na wcześniej powstałych produktach, usługach, procesach oraz ograniczające się do niewielkich zmian – 0pkt</w:t>
            </w:r>
          </w:p>
        </w:tc>
      </w:tr>
    </w:tbl>
    <w:p w14:paraId="7053A712" w14:textId="1525B23F" w:rsidR="006837CB" w:rsidRPr="00DE4A78" w:rsidRDefault="006837CB" w:rsidP="0045049C">
      <w:pPr>
        <w:rPr>
          <w:rFonts w:cstheme="minorHAnsi"/>
        </w:rPr>
      </w:pPr>
    </w:p>
    <w:sectPr w:rsidR="006837CB" w:rsidRPr="00DE4A78" w:rsidSect="009A5401">
      <w:headerReference w:type="default" r:id="rId7"/>
      <w:pgSz w:w="11906" w:h="16838"/>
      <w:pgMar w:top="720" w:right="720" w:bottom="720" w:left="720" w:header="5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B98F04" w14:textId="77777777" w:rsidR="00694A4D" w:rsidRDefault="00694A4D" w:rsidP="0050448D">
      <w:pPr>
        <w:spacing w:after="0" w:line="240" w:lineRule="auto"/>
      </w:pPr>
      <w:r>
        <w:separator/>
      </w:r>
    </w:p>
  </w:endnote>
  <w:endnote w:type="continuationSeparator" w:id="0">
    <w:p w14:paraId="3648D454" w14:textId="77777777" w:rsidR="00694A4D" w:rsidRDefault="00694A4D" w:rsidP="005044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AFF723" w14:textId="77777777" w:rsidR="00694A4D" w:rsidRDefault="00694A4D" w:rsidP="0050448D">
      <w:pPr>
        <w:spacing w:after="0" w:line="240" w:lineRule="auto"/>
      </w:pPr>
      <w:r>
        <w:separator/>
      </w:r>
    </w:p>
  </w:footnote>
  <w:footnote w:type="continuationSeparator" w:id="0">
    <w:p w14:paraId="56C2D501" w14:textId="77777777" w:rsidR="00694A4D" w:rsidRDefault="00694A4D" w:rsidP="0050448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F30C40" w14:textId="6CD19956" w:rsidR="0050448D" w:rsidRPr="0050448D" w:rsidRDefault="0050448D" w:rsidP="009A5401">
    <w:pPr>
      <w:pStyle w:val="Nagwek"/>
      <w:jc w:val="center"/>
    </w:pPr>
    <w:r>
      <w:rPr>
        <w:noProof/>
      </w:rPr>
      <w:drawing>
        <wp:inline distT="0" distB="0" distL="0" distR="0" wp14:anchorId="3FF46DF4" wp14:editId="7F2601EE">
          <wp:extent cx="5760720" cy="821690"/>
          <wp:effectExtent l="0" t="0" r="0" b="0"/>
          <wp:docPr id="2" name="Obraz 1" descr="pasek_kol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1" descr="pasek_kolor.png"/>
                  <pic:cNvPicPr>
                    <a:picLocks noChangeAspect="1"/>
                  </pic:cNvPicPr>
                </pic:nvPicPr>
                <pic:blipFill>
                  <a:blip r:embed="rId1"/>
                  <a:stretch>
                    <a:fillRect/>
                  </a:stretch>
                </pic:blipFill>
                <pic:spPr>
                  <a:xfrm>
                    <a:off x="0" y="0"/>
                    <a:ext cx="5760720" cy="82169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D6F63"/>
    <w:multiLevelType w:val="hybridMultilevel"/>
    <w:tmpl w:val="47423D7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F444A43"/>
    <w:multiLevelType w:val="hybridMultilevel"/>
    <w:tmpl w:val="7994B33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284213BB"/>
    <w:multiLevelType w:val="hybridMultilevel"/>
    <w:tmpl w:val="3F5E5DD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34210E8A"/>
    <w:multiLevelType w:val="hybridMultilevel"/>
    <w:tmpl w:val="05420236"/>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4" w15:restartNumberingAfterBreak="0">
    <w:nsid w:val="35A83895"/>
    <w:multiLevelType w:val="hybridMultilevel"/>
    <w:tmpl w:val="5922E06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4A4D363D"/>
    <w:multiLevelType w:val="hybridMultilevel"/>
    <w:tmpl w:val="15E42E0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65151351"/>
    <w:multiLevelType w:val="multilevel"/>
    <w:tmpl w:val="6BC26730"/>
    <w:lvl w:ilvl="0">
      <w:start w:val="10"/>
      <w:numFmt w:val="decimal"/>
      <w:lvlText w:val="%1."/>
      <w:lvlJc w:val="left"/>
      <w:pPr>
        <w:ind w:left="288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417554349">
    <w:abstractNumId w:val="3"/>
  </w:num>
  <w:num w:numId="2" w16cid:durableId="1996567816">
    <w:abstractNumId w:val="6"/>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104832938">
    <w:abstractNumId w:val="5"/>
  </w:num>
  <w:num w:numId="4" w16cid:durableId="330566566">
    <w:abstractNumId w:val="0"/>
  </w:num>
  <w:num w:numId="5" w16cid:durableId="1631862864">
    <w:abstractNumId w:val="1"/>
  </w:num>
  <w:num w:numId="6" w16cid:durableId="1619137354">
    <w:abstractNumId w:val="2"/>
  </w:num>
  <w:num w:numId="7" w16cid:durableId="91104620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448D"/>
    <w:rsid w:val="0003038B"/>
    <w:rsid w:val="000B00BD"/>
    <w:rsid w:val="001537E6"/>
    <w:rsid w:val="001810DC"/>
    <w:rsid w:val="001B47E2"/>
    <w:rsid w:val="002A20E0"/>
    <w:rsid w:val="003C4895"/>
    <w:rsid w:val="003C6E1D"/>
    <w:rsid w:val="0043519A"/>
    <w:rsid w:val="0045049C"/>
    <w:rsid w:val="0050448D"/>
    <w:rsid w:val="00555083"/>
    <w:rsid w:val="005802F2"/>
    <w:rsid w:val="006837CB"/>
    <w:rsid w:val="00694A4D"/>
    <w:rsid w:val="00721FC6"/>
    <w:rsid w:val="00734B13"/>
    <w:rsid w:val="0074431C"/>
    <w:rsid w:val="008260C8"/>
    <w:rsid w:val="0086785C"/>
    <w:rsid w:val="00890BEB"/>
    <w:rsid w:val="009A5401"/>
    <w:rsid w:val="00A51FB9"/>
    <w:rsid w:val="00AA6DEF"/>
    <w:rsid w:val="00C618CD"/>
    <w:rsid w:val="00DC6255"/>
    <w:rsid w:val="00DE4A78"/>
    <w:rsid w:val="00E129C2"/>
    <w:rsid w:val="00E561F8"/>
    <w:rsid w:val="00EC222D"/>
    <w:rsid w:val="00EF552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CE0A4E"/>
  <w15:chartTrackingRefBased/>
  <w15:docId w15:val="{62E0B06D-FD4C-418A-AA4F-EB94BA946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ind w:left="567"/>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9A5401"/>
    <w:pPr>
      <w:spacing w:line="256" w:lineRule="auto"/>
      <w:ind w:left="0"/>
    </w:pPr>
  </w:style>
  <w:style w:type="paragraph" w:styleId="Nagwek1">
    <w:name w:val="heading 1"/>
    <w:basedOn w:val="Normalny"/>
    <w:next w:val="Normalny"/>
    <w:link w:val="Nagwek1Znak"/>
    <w:uiPriority w:val="9"/>
    <w:qFormat/>
    <w:rsid w:val="0050448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50448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50448D"/>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50448D"/>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50448D"/>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50448D"/>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50448D"/>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50448D"/>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50448D"/>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50448D"/>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50448D"/>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50448D"/>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50448D"/>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50448D"/>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50448D"/>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50448D"/>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50448D"/>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50448D"/>
    <w:rPr>
      <w:rFonts w:eastAsiaTheme="majorEastAsia" w:cstheme="majorBidi"/>
      <w:color w:val="272727" w:themeColor="text1" w:themeTint="D8"/>
    </w:rPr>
  </w:style>
  <w:style w:type="paragraph" w:styleId="Tytu">
    <w:name w:val="Title"/>
    <w:basedOn w:val="Normalny"/>
    <w:next w:val="Normalny"/>
    <w:link w:val="TytuZnak"/>
    <w:uiPriority w:val="10"/>
    <w:qFormat/>
    <w:rsid w:val="0050448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50448D"/>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50448D"/>
    <w:pPr>
      <w:numPr>
        <w:ilvl w:val="1"/>
      </w:numPr>
      <w:ind w:left="567"/>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50448D"/>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50448D"/>
    <w:pPr>
      <w:spacing w:before="160"/>
      <w:jc w:val="center"/>
    </w:pPr>
    <w:rPr>
      <w:i/>
      <w:iCs/>
      <w:color w:val="404040" w:themeColor="text1" w:themeTint="BF"/>
    </w:rPr>
  </w:style>
  <w:style w:type="character" w:customStyle="1" w:styleId="CytatZnak">
    <w:name w:val="Cytat Znak"/>
    <w:basedOn w:val="Domylnaczcionkaakapitu"/>
    <w:link w:val="Cytat"/>
    <w:uiPriority w:val="29"/>
    <w:rsid w:val="0050448D"/>
    <w:rPr>
      <w:i/>
      <w:iCs/>
      <w:color w:val="404040" w:themeColor="text1" w:themeTint="BF"/>
    </w:rPr>
  </w:style>
  <w:style w:type="paragraph" w:styleId="Akapitzlist">
    <w:name w:val="List Paragraph"/>
    <w:basedOn w:val="Normalny"/>
    <w:uiPriority w:val="34"/>
    <w:qFormat/>
    <w:rsid w:val="0050448D"/>
    <w:pPr>
      <w:ind w:left="720"/>
      <w:contextualSpacing/>
    </w:pPr>
  </w:style>
  <w:style w:type="character" w:styleId="Wyrnienieintensywne">
    <w:name w:val="Intense Emphasis"/>
    <w:basedOn w:val="Domylnaczcionkaakapitu"/>
    <w:uiPriority w:val="21"/>
    <w:qFormat/>
    <w:rsid w:val="0050448D"/>
    <w:rPr>
      <w:i/>
      <w:iCs/>
      <w:color w:val="2F5496" w:themeColor="accent1" w:themeShade="BF"/>
    </w:rPr>
  </w:style>
  <w:style w:type="paragraph" w:styleId="Cytatintensywny">
    <w:name w:val="Intense Quote"/>
    <w:basedOn w:val="Normalny"/>
    <w:next w:val="Normalny"/>
    <w:link w:val="CytatintensywnyZnak"/>
    <w:uiPriority w:val="30"/>
    <w:qFormat/>
    <w:rsid w:val="0050448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50448D"/>
    <w:rPr>
      <w:i/>
      <w:iCs/>
      <w:color w:val="2F5496" w:themeColor="accent1" w:themeShade="BF"/>
    </w:rPr>
  </w:style>
  <w:style w:type="character" w:styleId="Odwoanieintensywne">
    <w:name w:val="Intense Reference"/>
    <w:basedOn w:val="Domylnaczcionkaakapitu"/>
    <w:uiPriority w:val="32"/>
    <w:qFormat/>
    <w:rsid w:val="0050448D"/>
    <w:rPr>
      <w:b/>
      <w:bCs/>
      <w:smallCaps/>
      <w:color w:val="2F5496" w:themeColor="accent1" w:themeShade="BF"/>
      <w:spacing w:val="5"/>
    </w:rPr>
  </w:style>
  <w:style w:type="paragraph" w:styleId="Nagwek">
    <w:name w:val="header"/>
    <w:basedOn w:val="Normalny"/>
    <w:link w:val="NagwekZnak"/>
    <w:uiPriority w:val="99"/>
    <w:unhideWhenUsed/>
    <w:rsid w:val="0050448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0448D"/>
  </w:style>
  <w:style w:type="paragraph" w:styleId="Stopka">
    <w:name w:val="footer"/>
    <w:basedOn w:val="Normalny"/>
    <w:link w:val="StopkaZnak"/>
    <w:uiPriority w:val="99"/>
    <w:unhideWhenUsed/>
    <w:rsid w:val="0050448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0448D"/>
  </w:style>
  <w:style w:type="table" w:styleId="Siatkatabelijasna">
    <w:name w:val="Grid Table Light"/>
    <w:basedOn w:val="Standardowy"/>
    <w:uiPriority w:val="40"/>
    <w:rsid w:val="00E561F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3</Pages>
  <Words>1568</Words>
  <Characters>9409</Characters>
  <Application>Microsoft Office Word</Application>
  <DocSecurity>0</DocSecurity>
  <Lines>78</Lines>
  <Paragraphs>21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Silne Bilgorajskie</dc:creator>
  <cp:keywords/>
  <dc:description/>
  <cp:lastModifiedBy>Silne Bilgorajskie</cp:lastModifiedBy>
  <cp:revision>6</cp:revision>
  <cp:lastPrinted>2026-03-27T12:52:00Z</cp:lastPrinted>
  <dcterms:created xsi:type="dcterms:W3CDTF">2025-12-17T13:46:00Z</dcterms:created>
  <dcterms:modified xsi:type="dcterms:W3CDTF">2026-03-27T12:52:00Z</dcterms:modified>
</cp:coreProperties>
</file>