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11E50" w14:textId="08100A35" w:rsidR="003147D5" w:rsidRPr="00360441" w:rsidRDefault="00E57D13" w:rsidP="00E57D13">
      <w:pPr>
        <w:pStyle w:val="Default"/>
        <w:spacing w:line="276" w:lineRule="auto"/>
        <w:jc w:val="right"/>
        <w:rPr>
          <w:rFonts w:asciiTheme="minorHAnsi" w:hAnsiTheme="minorHAnsi" w:cstheme="minorHAnsi"/>
          <w:i/>
          <w:iCs/>
          <w:color w:val="000000" w:themeColor="text1"/>
          <w:sz w:val="22"/>
          <w:szCs w:val="22"/>
        </w:rPr>
      </w:pPr>
      <w:r w:rsidRPr="00360441">
        <w:rPr>
          <w:rFonts w:asciiTheme="minorHAnsi" w:hAnsiTheme="minorHAnsi" w:cstheme="minorHAnsi"/>
          <w:i/>
          <w:iCs/>
          <w:color w:val="000000" w:themeColor="text1"/>
          <w:sz w:val="22"/>
          <w:szCs w:val="22"/>
        </w:rPr>
        <w:t>Załącznik nr</w:t>
      </w:r>
      <w:r w:rsidR="00151581">
        <w:rPr>
          <w:rFonts w:asciiTheme="minorHAnsi" w:hAnsiTheme="minorHAnsi" w:cstheme="minorHAnsi"/>
          <w:i/>
          <w:iCs/>
          <w:color w:val="000000" w:themeColor="text1"/>
          <w:sz w:val="22"/>
          <w:szCs w:val="22"/>
        </w:rPr>
        <w:t xml:space="preserve"> </w:t>
      </w:r>
      <w:r w:rsidR="00000BFA">
        <w:rPr>
          <w:rFonts w:asciiTheme="minorHAnsi" w:hAnsiTheme="minorHAnsi" w:cstheme="minorHAnsi"/>
          <w:i/>
          <w:iCs/>
          <w:color w:val="000000" w:themeColor="text1"/>
          <w:sz w:val="22"/>
          <w:szCs w:val="22"/>
        </w:rPr>
        <w:t>1</w:t>
      </w:r>
      <w:r w:rsidR="00FE2E09">
        <w:rPr>
          <w:rFonts w:asciiTheme="minorHAnsi" w:hAnsiTheme="minorHAnsi" w:cstheme="minorHAnsi"/>
          <w:i/>
          <w:iCs/>
          <w:color w:val="000000" w:themeColor="text1"/>
          <w:sz w:val="22"/>
          <w:szCs w:val="22"/>
        </w:rPr>
        <w:t xml:space="preserve"> </w:t>
      </w:r>
      <w:r w:rsidR="00360441" w:rsidRPr="00360441">
        <w:rPr>
          <w:rFonts w:asciiTheme="minorHAnsi" w:hAnsiTheme="minorHAnsi" w:cstheme="minorHAnsi"/>
          <w:i/>
          <w:iCs/>
          <w:color w:val="000000" w:themeColor="text1"/>
          <w:sz w:val="22"/>
          <w:szCs w:val="22"/>
        </w:rPr>
        <w:t>do Uchwały Nr</w:t>
      </w:r>
      <w:r w:rsidR="00151581">
        <w:rPr>
          <w:rFonts w:asciiTheme="minorHAnsi" w:hAnsiTheme="minorHAnsi" w:cstheme="minorHAnsi"/>
          <w:i/>
          <w:iCs/>
          <w:color w:val="000000" w:themeColor="text1"/>
          <w:sz w:val="22"/>
          <w:szCs w:val="22"/>
        </w:rPr>
        <w:t xml:space="preserve"> </w:t>
      </w:r>
      <w:r w:rsidR="00000BFA">
        <w:rPr>
          <w:rFonts w:asciiTheme="minorHAnsi" w:hAnsiTheme="minorHAnsi" w:cstheme="minorHAnsi"/>
          <w:i/>
          <w:iCs/>
          <w:color w:val="000000" w:themeColor="text1"/>
          <w:sz w:val="22"/>
          <w:szCs w:val="22"/>
        </w:rPr>
        <w:t>4</w:t>
      </w:r>
      <w:r w:rsidR="00151581">
        <w:rPr>
          <w:rFonts w:asciiTheme="minorHAnsi" w:hAnsiTheme="minorHAnsi" w:cstheme="minorHAnsi"/>
          <w:i/>
          <w:iCs/>
          <w:color w:val="000000" w:themeColor="text1"/>
          <w:sz w:val="22"/>
          <w:szCs w:val="22"/>
        </w:rPr>
        <w:t>/0</w:t>
      </w:r>
      <w:r w:rsidR="00000BFA">
        <w:rPr>
          <w:rFonts w:asciiTheme="minorHAnsi" w:hAnsiTheme="minorHAnsi" w:cstheme="minorHAnsi"/>
          <w:i/>
          <w:iCs/>
          <w:color w:val="000000" w:themeColor="text1"/>
          <w:sz w:val="22"/>
          <w:szCs w:val="22"/>
        </w:rPr>
        <w:t>3</w:t>
      </w:r>
      <w:r w:rsidR="00A365B0">
        <w:rPr>
          <w:rFonts w:asciiTheme="minorHAnsi" w:hAnsiTheme="minorHAnsi" w:cstheme="minorHAnsi"/>
          <w:i/>
          <w:iCs/>
          <w:color w:val="000000" w:themeColor="text1"/>
          <w:sz w:val="22"/>
          <w:szCs w:val="22"/>
        </w:rPr>
        <w:t>/2025</w:t>
      </w:r>
      <w:r w:rsidR="00151581">
        <w:rPr>
          <w:rFonts w:asciiTheme="minorHAnsi" w:hAnsiTheme="minorHAnsi" w:cstheme="minorHAnsi"/>
          <w:i/>
          <w:iCs/>
          <w:color w:val="000000" w:themeColor="text1"/>
          <w:sz w:val="22"/>
          <w:szCs w:val="22"/>
        </w:rPr>
        <w:t xml:space="preserve"> z dnia </w:t>
      </w:r>
      <w:r w:rsidR="00360441" w:rsidRPr="00360441">
        <w:rPr>
          <w:rFonts w:asciiTheme="minorHAnsi" w:hAnsiTheme="minorHAnsi" w:cstheme="minorHAnsi"/>
          <w:i/>
          <w:iCs/>
          <w:color w:val="000000" w:themeColor="text1"/>
          <w:sz w:val="22"/>
          <w:szCs w:val="22"/>
        </w:rPr>
        <w:t xml:space="preserve"> </w:t>
      </w:r>
      <w:r w:rsidR="00000BFA">
        <w:rPr>
          <w:rFonts w:asciiTheme="minorHAnsi" w:hAnsiTheme="minorHAnsi" w:cstheme="minorHAnsi"/>
          <w:i/>
          <w:iCs/>
          <w:color w:val="000000" w:themeColor="text1"/>
          <w:sz w:val="22"/>
          <w:szCs w:val="22"/>
        </w:rPr>
        <w:t>31</w:t>
      </w:r>
      <w:r w:rsidR="00A365B0">
        <w:rPr>
          <w:rFonts w:asciiTheme="minorHAnsi" w:hAnsiTheme="minorHAnsi" w:cstheme="minorHAnsi"/>
          <w:i/>
          <w:iCs/>
          <w:color w:val="000000" w:themeColor="text1"/>
          <w:sz w:val="22"/>
          <w:szCs w:val="22"/>
        </w:rPr>
        <w:t>.0</w:t>
      </w:r>
      <w:r w:rsidR="00000BFA">
        <w:rPr>
          <w:rFonts w:asciiTheme="minorHAnsi" w:hAnsiTheme="minorHAnsi" w:cstheme="minorHAnsi"/>
          <w:i/>
          <w:iCs/>
          <w:color w:val="000000" w:themeColor="text1"/>
          <w:sz w:val="22"/>
          <w:szCs w:val="22"/>
        </w:rPr>
        <w:t>3</w:t>
      </w:r>
      <w:r w:rsidR="00A365B0">
        <w:rPr>
          <w:rFonts w:asciiTheme="minorHAnsi" w:hAnsiTheme="minorHAnsi" w:cstheme="minorHAnsi"/>
          <w:i/>
          <w:iCs/>
          <w:color w:val="000000" w:themeColor="text1"/>
          <w:sz w:val="22"/>
          <w:szCs w:val="22"/>
        </w:rPr>
        <w:t>.2025 r.</w:t>
      </w:r>
    </w:p>
    <w:p w14:paraId="672EF55A" w14:textId="77777777" w:rsidR="00360441" w:rsidRDefault="00360441" w:rsidP="00E57D13">
      <w:pPr>
        <w:pStyle w:val="Default"/>
        <w:spacing w:line="276" w:lineRule="auto"/>
        <w:jc w:val="right"/>
        <w:rPr>
          <w:rFonts w:asciiTheme="minorHAnsi" w:hAnsiTheme="minorHAnsi" w:cstheme="minorHAnsi"/>
          <w:b/>
          <w:bCs/>
          <w:color w:val="000000" w:themeColor="text1"/>
        </w:rPr>
      </w:pPr>
    </w:p>
    <w:p w14:paraId="5846DCA5" w14:textId="77777777" w:rsidR="00360441" w:rsidRPr="00272D98" w:rsidRDefault="00360441" w:rsidP="00E57D13">
      <w:pPr>
        <w:pStyle w:val="Default"/>
        <w:spacing w:line="276" w:lineRule="auto"/>
        <w:jc w:val="right"/>
        <w:rPr>
          <w:rFonts w:asciiTheme="minorHAnsi" w:hAnsiTheme="minorHAnsi" w:cstheme="minorHAnsi"/>
          <w:b/>
          <w:bCs/>
          <w:color w:val="000000" w:themeColor="text1"/>
        </w:rPr>
      </w:pPr>
    </w:p>
    <w:p w14:paraId="6C79D67D" w14:textId="77777777" w:rsidR="003147D5" w:rsidRPr="00272D98" w:rsidRDefault="003147D5" w:rsidP="00FC7FE2">
      <w:pPr>
        <w:pStyle w:val="Default"/>
        <w:spacing w:line="276" w:lineRule="auto"/>
        <w:jc w:val="center"/>
        <w:rPr>
          <w:rFonts w:asciiTheme="minorHAnsi" w:hAnsiTheme="minorHAnsi" w:cstheme="minorHAnsi"/>
          <w:b/>
          <w:bCs/>
          <w:color w:val="000000" w:themeColor="text1"/>
        </w:rPr>
      </w:pPr>
    </w:p>
    <w:p w14:paraId="67038139" w14:textId="4AB21AED" w:rsidR="00CF50E3" w:rsidRPr="00272D98" w:rsidRDefault="00CD7AF2" w:rsidP="00FC7FE2">
      <w:pPr>
        <w:pStyle w:val="Default"/>
        <w:spacing w:line="276" w:lineRule="auto"/>
        <w:jc w:val="center"/>
        <w:rPr>
          <w:rFonts w:asciiTheme="minorHAnsi" w:hAnsiTheme="minorHAnsi" w:cstheme="minorHAnsi"/>
          <w:b/>
          <w:bCs/>
          <w:color w:val="000000" w:themeColor="text1"/>
        </w:rPr>
      </w:pPr>
      <w:r w:rsidRPr="00272D98">
        <w:rPr>
          <w:rFonts w:asciiTheme="minorHAnsi" w:hAnsiTheme="minorHAnsi" w:cstheme="minorHAnsi"/>
          <w:b/>
          <w:bCs/>
          <w:color w:val="000000" w:themeColor="text1"/>
        </w:rPr>
        <w:t xml:space="preserve">REGULAMIN </w:t>
      </w:r>
      <w:r w:rsidR="001C740D" w:rsidRPr="00272D98">
        <w:rPr>
          <w:rFonts w:asciiTheme="minorHAnsi" w:hAnsiTheme="minorHAnsi" w:cstheme="minorHAnsi"/>
          <w:b/>
          <w:bCs/>
          <w:color w:val="000000" w:themeColor="text1"/>
        </w:rPr>
        <w:t xml:space="preserve">PRACY </w:t>
      </w:r>
      <w:r w:rsidRPr="00272D98">
        <w:rPr>
          <w:rFonts w:asciiTheme="minorHAnsi" w:hAnsiTheme="minorHAnsi" w:cstheme="minorHAnsi"/>
          <w:b/>
          <w:bCs/>
          <w:color w:val="000000" w:themeColor="text1"/>
        </w:rPr>
        <w:t>RADY</w:t>
      </w:r>
    </w:p>
    <w:p w14:paraId="59A1DCA7" w14:textId="2C5739D2" w:rsidR="00CF50E3" w:rsidRPr="00272D98" w:rsidRDefault="00305E0D" w:rsidP="00FC7FE2">
      <w:pPr>
        <w:pStyle w:val="Default"/>
        <w:spacing w:line="276" w:lineRule="auto"/>
        <w:jc w:val="center"/>
        <w:rPr>
          <w:rFonts w:asciiTheme="minorHAnsi" w:hAnsiTheme="minorHAnsi" w:cstheme="minorHAnsi"/>
          <w:b/>
          <w:bCs/>
          <w:color w:val="000000" w:themeColor="text1"/>
          <w:spacing w:val="2"/>
          <w:shd w:val="clear" w:color="auto" w:fill="FFFFFF"/>
        </w:rPr>
      </w:pPr>
      <w:r w:rsidRPr="00272D98">
        <w:rPr>
          <w:rFonts w:asciiTheme="minorHAnsi" w:hAnsiTheme="minorHAnsi" w:cstheme="minorHAnsi"/>
          <w:b/>
          <w:bCs/>
          <w:color w:val="000000" w:themeColor="text1"/>
          <w:spacing w:val="2"/>
          <w:shd w:val="clear" w:color="auto" w:fill="FFFFFF"/>
        </w:rPr>
        <w:t>STOWARZYSZENIA LOKALNA GRUPA DZIAŁANIA "SILNE BIŁGORAJSKIE"</w:t>
      </w:r>
    </w:p>
    <w:p w14:paraId="514773C7" w14:textId="77777777" w:rsidR="00305E0D" w:rsidRDefault="00305E0D" w:rsidP="00FC7FE2">
      <w:pPr>
        <w:pStyle w:val="Default"/>
        <w:spacing w:line="276" w:lineRule="auto"/>
        <w:jc w:val="center"/>
        <w:rPr>
          <w:rFonts w:asciiTheme="minorHAnsi" w:hAnsiTheme="minorHAnsi" w:cstheme="minorHAnsi"/>
          <w:color w:val="000000" w:themeColor="text1"/>
        </w:rPr>
      </w:pPr>
    </w:p>
    <w:p w14:paraId="1EEE0446" w14:textId="77777777" w:rsidR="00573255" w:rsidRDefault="00573255" w:rsidP="00FC7FE2">
      <w:pPr>
        <w:pStyle w:val="Default"/>
        <w:spacing w:line="276" w:lineRule="auto"/>
        <w:jc w:val="center"/>
        <w:rPr>
          <w:rFonts w:asciiTheme="minorHAnsi" w:hAnsiTheme="minorHAnsi" w:cstheme="minorHAnsi"/>
          <w:color w:val="000000" w:themeColor="text1"/>
        </w:rPr>
      </w:pPr>
    </w:p>
    <w:p w14:paraId="62EFDA2C" w14:textId="77777777" w:rsidR="00573255" w:rsidRPr="00272D98" w:rsidRDefault="00573255" w:rsidP="00FC7FE2">
      <w:pPr>
        <w:pStyle w:val="Default"/>
        <w:spacing w:line="276" w:lineRule="auto"/>
        <w:jc w:val="center"/>
        <w:rPr>
          <w:rFonts w:asciiTheme="minorHAnsi" w:hAnsiTheme="minorHAnsi" w:cstheme="minorHAnsi"/>
          <w:color w:val="000000" w:themeColor="text1"/>
        </w:rPr>
      </w:pPr>
    </w:p>
    <w:p w14:paraId="319AE7DB" w14:textId="77777777" w:rsidR="00CF50E3" w:rsidRPr="00272D98" w:rsidRDefault="00CD7AF2" w:rsidP="00FC7FE2">
      <w:pPr>
        <w:pStyle w:val="Default"/>
        <w:spacing w:line="276" w:lineRule="auto"/>
        <w:jc w:val="center"/>
        <w:rPr>
          <w:rFonts w:asciiTheme="minorHAnsi" w:hAnsiTheme="minorHAnsi" w:cstheme="minorHAnsi"/>
          <w:color w:val="000000" w:themeColor="text1"/>
        </w:rPr>
      </w:pPr>
      <w:r w:rsidRPr="00272D98">
        <w:rPr>
          <w:rFonts w:asciiTheme="minorHAnsi" w:hAnsiTheme="minorHAnsi" w:cstheme="minorHAnsi"/>
          <w:b/>
          <w:bCs/>
          <w:color w:val="000000" w:themeColor="text1"/>
        </w:rPr>
        <w:t>Rozdział I</w:t>
      </w:r>
    </w:p>
    <w:p w14:paraId="1EBD99B2" w14:textId="77777777" w:rsidR="00CF50E3" w:rsidRPr="00272D98" w:rsidRDefault="00CD7AF2" w:rsidP="00FC7FE2">
      <w:pPr>
        <w:pStyle w:val="Default"/>
        <w:spacing w:line="276" w:lineRule="auto"/>
        <w:jc w:val="center"/>
        <w:rPr>
          <w:rFonts w:asciiTheme="minorHAnsi" w:hAnsiTheme="minorHAnsi" w:cstheme="minorHAnsi"/>
          <w:b/>
          <w:bCs/>
          <w:color w:val="000000" w:themeColor="text1"/>
        </w:rPr>
      </w:pPr>
      <w:r w:rsidRPr="00272D98">
        <w:rPr>
          <w:rFonts w:asciiTheme="minorHAnsi" w:hAnsiTheme="minorHAnsi" w:cstheme="minorHAnsi"/>
          <w:b/>
          <w:bCs/>
          <w:color w:val="000000" w:themeColor="text1"/>
        </w:rPr>
        <w:t>Postanowienia ogólne</w:t>
      </w:r>
    </w:p>
    <w:p w14:paraId="437CC943" w14:textId="77777777" w:rsidR="00F24D7E" w:rsidRPr="00272D98" w:rsidRDefault="00F24D7E" w:rsidP="00FC7FE2">
      <w:pPr>
        <w:pStyle w:val="Default"/>
        <w:spacing w:line="276" w:lineRule="auto"/>
        <w:jc w:val="center"/>
        <w:rPr>
          <w:rFonts w:asciiTheme="minorHAnsi" w:hAnsiTheme="minorHAnsi" w:cstheme="minorHAnsi"/>
          <w:b/>
          <w:bCs/>
          <w:color w:val="000000" w:themeColor="text1"/>
        </w:rPr>
      </w:pPr>
    </w:p>
    <w:p w14:paraId="35F7D4C5" w14:textId="77777777" w:rsidR="00F24D7E" w:rsidRPr="00272D98" w:rsidRDefault="00F24D7E" w:rsidP="00FC7FE2">
      <w:pPr>
        <w:pStyle w:val="Default"/>
        <w:spacing w:line="276" w:lineRule="auto"/>
        <w:jc w:val="center"/>
        <w:rPr>
          <w:rFonts w:asciiTheme="minorHAnsi" w:hAnsiTheme="minorHAnsi" w:cstheme="minorHAnsi"/>
          <w:color w:val="000000" w:themeColor="text1"/>
        </w:rPr>
      </w:pPr>
      <w:r w:rsidRPr="00272D98">
        <w:rPr>
          <w:rFonts w:asciiTheme="minorHAnsi" w:hAnsiTheme="minorHAnsi" w:cstheme="minorHAnsi"/>
          <w:b/>
          <w:bCs/>
          <w:color w:val="000000" w:themeColor="text1"/>
        </w:rPr>
        <w:t>§ 1</w:t>
      </w:r>
    </w:p>
    <w:p w14:paraId="02192B44" w14:textId="77777777" w:rsidR="00F24D7E" w:rsidRPr="00272D98" w:rsidRDefault="00F24D7E" w:rsidP="00FC7FE2">
      <w:pPr>
        <w:pStyle w:val="Default"/>
        <w:spacing w:line="276" w:lineRule="auto"/>
        <w:jc w:val="center"/>
        <w:rPr>
          <w:rFonts w:asciiTheme="minorHAnsi" w:hAnsiTheme="minorHAnsi" w:cstheme="minorHAnsi"/>
          <w:color w:val="000000" w:themeColor="text1"/>
        </w:rPr>
      </w:pPr>
    </w:p>
    <w:p w14:paraId="31A37EC7" w14:textId="2A8CA7B7" w:rsidR="00F41039" w:rsidRPr="00272D98" w:rsidRDefault="00F24D7E" w:rsidP="00FC7FE2">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Niniejszy Regulamin </w:t>
      </w:r>
      <w:r w:rsidR="00927484" w:rsidRPr="00272D98">
        <w:rPr>
          <w:rFonts w:asciiTheme="minorHAnsi" w:hAnsiTheme="minorHAnsi" w:cstheme="minorHAnsi"/>
          <w:color w:val="000000" w:themeColor="text1"/>
          <w:sz w:val="24"/>
          <w:szCs w:val="24"/>
        </w:rPr>
        <w:t xml:space="preserve">Pracy </w:t>
      </w:r>
      <w:r w:rsidRPr="00272D98">
        <w:rPr>
          <w:rFonts w:asciiTheme="minorHAnsi" w:hAnsiTheme="minorHAnsi" w:cstheme="minorHAnsi"/>
          <w:color w:val="000000" w:themeColor="text1"/>
          <w:sz w:val="24"/>
          <w:szCs w:val="24"/>
        </w:rPr>
        <w:t xml:space="preserve">Rady określa organizację wewnętrzną i funkcjonowanie Rady </w:t>
      </w:r>
      <w:r w:rsidR="002A2545" w:rsidRPr="00272D98">
        <w:rPr>
          <w:rFonts w:asciiTheme="minorHAnsi" w:hAnsiTheme="minorHAnsi" w:cstheme="minorHAnsi"/>
          <w:color w:val="000000" w:themeColor="text1"/>
          <w:sz w:val="24"/>
          <w:szCs w:val="24"/>
        </w:rPr>
        <w:t xml:space="preserve">Stowarzyszenia </w:t>
      </w:r>
      <w:r w:rsidRPr="00272D98">
        <w:rPr>
          <w:rFonts w:asciiTheme="minorHAnsi" w:hAnsiTheme="minorHAnsi" w:cstheme="minorHAnsi"/>
          <w:color w:val="000000" w:themeColor="text1"/>
          <w:sz w:val="24"/>
          <w:szCs w:val="24"/>
        </w:rPr>
        <w:t xml:space="preserve">Lokalna Grupa Działania „Silne Biłgorajskie”, zwanej dalej Radą. </w:t>
      </w:r>
    </w:p>
    <w:p w14:paraId="5C90A483" w14:textId="400F708E" w:rsidR="00CF50E3" w:rsidRPr="00272D98" w:rsidRDefault="00CF50E3" w:rsidP="0076146C">
      <w:pPr>
        <w:pStyle w:val="Default"/>
        <w:spacing w:line="276" w:lineRule="auto"/>
        <w:rPr>
          <w:rFonts w:asciiTheme="minorHAnsi" w:hAnsiTheme="minorHAnsi" w:cstheme="minorHAnsi"/>
          <w:strike/>
          <w:color w:val="000000" w:themeColor="text1"/>
        </w:rPr>
      </w:pPr>
    </w:p>
    <w:p w14:paraId="0D99E9AE" w14:textId="77777777" w:rsidR="00DC1A70" w:rsidRPr="00272D98" w:rsidRDefault="00DC1A70" w:rsidP="00FC7FE2">
      <w:pPr>
        <w:pStyle w:val="Default"/>
        <w:spacing w:line="276" w:lineRule="auto"/>
        <w:jc w:val="center"/>
        <w:rPr>
          <w:rFonts w:asciiTheme="minorHAnsi" w:hAnsiTheme="minorHAnsi" w:cstheme="minorHAnsi"/>
          <w:color w:val="000000" w:themeColor="text1"/>
        </w:rPr>
      </w:pPr>
      <w:r w:rsidRPr="00272D98">
        <w:rPr>
          <w:rFonts w:asciiTheme="minorHAnsi" w:hAnsiTheme="minorHAnsi" w:cstheme="minorHAnsi"/>
          <w:b/>
          <w:bCs/>
          <w:color w:val="000000" w:themeColor="text1"/>
        </w:rPr>
        <w:t>§ 2</w:t>
      </w:r>
    </w:p>
    <w:p w14:paraId="618C18F1" w14:textId="77777777" w:rsidR="00DC1A70" w:rsidRPr="00272D98" w:rsidRDefault="00DC1A70" w:rsidP="00573255">
      <w:pPr>
        <w:pStyle w:val="Default"/>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Terminy użyte w niniejszym Regulaminie oznaczają:</w:t>
      </w:r>
    </w:p>
    <w:p w14:paraId="56A5BC0D" w14:textId="4ABA6EAC" w:rsidR="00DC1A70"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LGD</w:t>
      </w:r>
      <w:r w:rsidR="00450BF2" w:rsidRPr="00272D98">
        <w:rPr>
          <w:rFonts w:asciiTheme="minorHAnsi" w:hAnsiTheme="minorHAnsi" w:cstheme="minorHAnsi"/>
          <w:color w:val="000000" w:themeColor="text1"/>
        </w:rPr>
        <w:t xml:space="preserve"> </w:t>
      </w:r>
      <w:r w:rsidR="00A04B73" w:rsidRPr="00272D98">
        <w:rPr>
          <w:rFonts w:asciiTheme="minorHAnsi" w:hAnsiTheme="minorHAnsi" w:cstheme="minorHAnsi"/>
          <w:color w:val="000000" w:themeColor="text1"/>
        </w:rPr>
        <w:t>„Silne Biłgorajskie”</w:t>
      </w:r>
      <w:r w:rsidR="003E703F" w:rsidRPr="00272D98">
        <w:rPr>
          <w:rFonts w:asciiTheme="minorHAnsi" w:hAnsiTheme="minorHAnsi" w:cstheme="minorHAnsi"/>
          <w:color w:val="000000" w:themeColor="text1"/>
        </w:rPr>
        <w:t xml:space="preserve"> </w:t>
      </w:r>
      <w:r w:rsidRPr="00272D98">
        <w:rPr>
          <w:rFonts w:asciiTheme="minorHAnsi" w:hAnsiTheme="minorHAnsi" w:cstheme="minorHAnsi"/>
          <w:color w:val="000000" w:themeColor="text1"/>
        </w:rPr>
        <w:t>– oznacza</w:t>
      </w:r>
      <w:r w:rsidR="00CA4A55" w:rsidRPr="00272D98">
        <w:rPr>
          <w:rFonts w:asciiTheme="minorHAnsi" w:hAnsiTheme="minorHAnsi" w:cstheme="minorHAnsi"/>
          <w:color w:val="000000" w:themeColor="text1"/>
        </w:rPr>
        <w:t xml:space="preserve"> </w:t>
      </w:r>
      <w:r w:rsidR="009B5DA1" w:rsidRPr="00272D98">
        <w:rPr>
          <w:rFonts w:asciiTheme="minorHAnsi" w:hAnsiTheme="minorHAnsi" w:cstheme="minorHAnsi"/>
          <w:color w:val="000000" w:themeColor="text1"/>
        </w:rPr>
        <w:t>S</w:t>
      </w:r>
      <w:r w:rsidR="00CA4A55" w:rsidRPr="00272D98">
        <w:rPr>
          <w:rFonts w:asciiTheme="minorHAnsi" w:hAnsiTheme="minorHAnsi" w:cstheme="minorHAnsi"/>
          <w:color w:val="000000" w:themeColor="text1"/>
        </w:rPr>
        <w:t>towarzyszenie</w:t>
      </w:r>
      <w:r w:rsidRPr="00272D98">
        <w:rPr>
          <w:rFonts w:asciiTheme="minorHAnsi" w:hAnsiTheme="minorHAnsi" w:cstheme="minorHAnsi"/>
          <w:color w:val="000000" w:themeColor="text1"/>
        </w:rPr>
        <w:t xml:space="preserve"> Lokaln</w:t>
      </w:r>
      <w:r w:rsidR="009B5DA1" w:rsidRPr="00272D98">
        <w:rPr>
          <w:rFonts w:asciiTheme="minorHAnsi" w:hAnsiTheme="minorHAnsi" w:cstheme="minorHAnsi"/>
          <w:color w:val="000000" w:themeColor="text1"/>
        </w:rPr>
        <w:t>a</w:t>
      </w:r>
      <w:r w:rsidRPr="00272D98">
        <w:rPr>
          <w:rFonts w:asciiTheme="minorHAnsi" w:hAnsiTheme="minorHAnsi" w:cstheme="minorHAnsi"/>
          <w:color w:val="000000" w:themeColor="text1"/>
        </w:rPr>
        <w:t xml:space="preserve"> Grup</w:t>
      </w:r>
      <w:r w:rsidR="009B5DA1" w:rsidRPr="00272D98">
        <w:rPr>
          <w:rFonts w:asciiTheme="minorHAnsi" w:hAnsiTheme="minorHAnsi" w:cstheme="minorHAnsi"/>
          <w:color w:val="000000" w:themeColor="text1"/>
        </w:rPr>
        <w:t>a</w:t>
      </w:r>
      <w:r w:rsidRPr="00272D98">
        <w:rPr>
          <w:rFonts w:asciiTheme="minorHAnsi" w:hAnsiTheme="minorHAnsi" w:cstheme="minorHAnsi"/>
          <w:color w:val="000000" w:themeColor="text1"/>
        </w:rPr>
        <w:t xml:space="preserve"> Działania „Silne Biłgorajskie”;</w:t>
      </w:r>
    </w:p>
    <w:p w14:paraId="2F2C2B25" w14:textId="1843642D" w:rsidR="00DC1A70"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Rada –</w:t>
      </w:r>
      <w:r w:rsidR="00974125" w:rsidRPr="00272D98">
        <w:rPr>
          <w:rFonts w:asciiTheme="minorHAnsi" w:hAnsiTheme="minorHAnsi" w:cstheme="minorHAnsi"/>
          <w:color w:val="000000" w:themeColor="text1"/>
        </w:rPr>
        <w:t xml:space="preserve"> oznacza </w:t>
      </w:r>
      <w:r w:rsidR="00B56458" w:rsidRPr="00272D98">
        <w:rPr>
          <w:rFonts w:asciiTheme="minorHAnsi" w:hAnsiTheme="minorHAnsi" w:cstheme="minorHAnsi"/>
          <w:color w:val="000000" w:themeColor="text1"/>
        </w:rPr>
        <w:t>R</w:t>
      </w:r>
      <w:r w:rsidR="00974125" w:rsidRPr="00272D98">
        <w:rPr>
          <w:rFonts w:asciiTheme="minorHAnsi" w:hAnsiTheme="minorHAnsi" w:cstheme="minorHAnsi"/>
          <w:color w:val="000000" w:themeColor="text1"/>
        </w:rPr>
        <w:t xml:space="preserve">adę </w:t>
      </w:r>
      <w:r w:rsidR="007A4A8B" w:rsidRPr="00272D98">
        <w:rPr>
          <w:rFonts w:asciiTheme="minorHAnsi" w:hAnsiTheme="minorHAnsi" w:cstheme="minorHAnsi"/>
          <w:color w:val="000000" w:themeColor="text1"/>
        </w:rPr>
        <w:t>Stowarzyszenia Lokalna Grupa Działania „Silne Biłgorajskie”</w:t>
      </w:r>
      <w:r w:rsidR="00974125" w:rsidRPr="00272D98">
        <w:rPr>
          <w:rFonts w:asciiTheme="minorHAnsi" w:hAnsiTheme="minorHAnsi" w:cstheme="minorHAnsi"/>
          <w:color w:val="000000" w:themeColor="text1"/>
        </w:rPr>
        <w:t>;</w:t>
      </w:r>
    </w:p>
    <w:p w14:paraId="33FF3FF1" w14:textId="37938A25" w:rsidR="008303B4" w:rsidRPr="00272D98" w:rsidRDefault="008303B4" w:rsidP="00573255">
      <w:pPr>
        <w:pStyle w:val="Akapitzlist"/>
        <w:numPr>
          <w:ilvl w:val="0"/>
          <w:numId w:val="58"/>
        </w:numPr>
        <w:spacing w:line="276" w:lineRule="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Przewodniczący - </w:t>
      </w:r>
      <w:r w:rsidR="009C3169" w:rsidRPr="00272D98">
        <w:rPr>
          <w:rFonts w:asciiTheme="minorHAnsi" w:hAnsiTheme="minorHAnsi" w:cstheme="minorHAnsi"/>
          <w:color w:val="000000" w:themeColor="text1"/>
          <w:sz w:val="24"/>
          <w:szCs w:val="24"/>
        </w:rPr>
        <w:t>oznacza Przewodniczącego Rady Stowarzyszenia Lokalna Grupa Działania „Silne Biłgorajskie”;</w:t>
      </w:r>
    </w:p>
    <w:p w14:paraId="4C7FFDE9" w14:textId="4E55287E" w:rsidR="00DC1A70"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 xml:space="preserve">Regulamin – oznacza Regulamin </w:t>
      </w:r>
      <w:r w:rsidR="000619B7" w:rsidRPr="00272D98">
        <w:rPr>
          <w:rFonts w:asciiTheme="minorHAnsi" w:hAnsiTheme="minorHAnsi" w:cstheme="minorHAnsi"/>
          <w:color w:val="000000" w:themeColor="text1"/>
        </w:rPr>
        <w:t xml:space="preserve">Pracy </w:t>
      </w:r>
      <w:r w:rsidRPr="00272D98">
        <w:rPr>
          <w:rFonts w:asciiTheme="minorHAnsi" w:hAnsiTheme="minorHAnsi" w:cstheme="minorHAnsi"/>
          <w:color w:val="000000" w:themeColor="text1"/>
        </w:rPr>
        <w:t xml:space="preserve">Rady </w:t>
      </w:r>
      <w:r w:rsidR="00934165" w:rsidRPr="00272D98">
        <w:rPr>
          <w:rFonts w:asciiTheme="minorHAnsi" w:hAnsiTheme="minorHAnsi" w:cstheme="minorHAnsi"/>
          <w:color w:val="000000" w:themeColor="text1"/>
        </w:rPr>
        <w:t>Stowarzyszeni</w:t>
      </w:r>
      <w:r w:rsidR="00190549" w:rsidRPr="00272D98">
        <w:rPr>
          <w:rFonts w:asciiTheme="minorHAnsi" w:hAnsiTheme="minorHAnsi" w:cstheme="minorHAnsi"/>
          <w:color w:val="000000" w:themeColor="text1"/>
        </w:rPr>
        <w:t>a</w:t>
      </w:r>
      <w:r w:rsidR="00934165" w:rsidRPr="00272D98">
        <w:rPr>
          <w:rFonts w:asciiTheme="minorHAnsi" w:hAnsiTheme="minorHAnsi" w:cstheme="minorHAnsi"/>
          <w:color w:val="000000" w:themeColor="text1"/>
        </w:rPr>
        <w:t xml:space="preserve"> Lokalna Grupa Działania „Silne Biłgorajskie”</w:t>
      </w:r>
      <w:r w:rsidR="003E2C64" w:rsidRPr="00272D98">
        <w:rPr>
          <w:rFonts w:asciiTheme="minorHAnsi" w:hAnsiTheme="minorHAnsi" w:cstheme="minorHAnsi"/>
          <w:color w:val="000000" w:themeColor="text1"/>
        </w:rPr>
        <w:t>;</w:t>
      </w:r>
    </w:p>
    <w:p w14:paraId="653CBAD2" w14:textId="14BE3749" w:rsidR="00DC1A70"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 xml:space="preserve">Walne Zebranie Członków – oznacza Walne Zebranie Członków </w:t>
      </w:r>
      <w:r w:rsidR="00D230B3" w:rsidRPr="00272D98">
        <w:rPr>
          <w:rFonts w:asciiTheme="minorHAnsi" w:hAnsiTheme="minorHAnsi" w:cstheme="minorHAnsi"/>
          <w:color w:val="000000" w:themeColor="text1"/>
        </w:rPr>
        <w:t xml:space="preserve">Stowarzyszenia Lokalna Grupa Działania „Silne Biłgorajskie” </w:t>
      </w:r>
    </w:p>
    <w:p w14:paraId="65D7E8B2" w14:textId="234D4846" w:rsidR="009E6FC8"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Zarząd – oznacza Zarząd</w:t>
      </w:r>
      <w:r w:rsidR="00BD1D78" w:rsidRPr="00272D98">
        <w:rPr>
          <w:rFonts w:asciiTheme="minorHAnsi" w:hAnsiTheme="minorHAnsi" w:cstheme="minorHAnsi"/>
          <w:color w:val="000000" w:themeColor="text1"/>
        </w:rPr>
        <w:t xml:space="preserve"> Stowarzyszenia Lokalna Grupa Działania „Silne Biłgorajskie”</w:t>
      </w:r>
      <w:r w:rsidRPr="00272D98">
        <w:rPr>
          <w:rFonts w:asciiTheme="minorHAnsi" w:hAnsiTheme="minorHAnsi" w:cstheme="minorHAnsi"/>
          <w:color w:val="000000" w:themeColor="text1"/>
        </w:rPr>
        <w:t>;</w:t>
      </w:r>
    </w:p>
    <w:p w14:paraId="2706EFC6" w14:textId="0D1DE63C" w:rsidR="009E6FC8"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Prezes – oznacza Prezesa</w:t>
      </w:r>
      <w:r w:rsidR="00D30B32" w:rsidRPr="00272D98">
        <w:rPr>
          <w:rFonts w:asciiTheme="minorHAnsi" w:hAnsiTheme="minorHAnsi" w:cstheme="minorHAnsi"/>
          <w:color w:val="000000" w:themeColor="text1"/>
        </w:rPr>
        <w:t xml:space="preserve"> Zarządu</w:t>
      </w:r>
      <w:r w:rsidRPr="00272D98">
        <w:rPr>
          <w:rFonts w:asciiTheme="minorHAnsi" w:hAnsiTheme="minorHAnsi" w:cstheme="minorHAnsi"/>
          <w:color w:val="000000" w:themeColor="text1"/>
        </w:rPr>
        <w:t xml:space="preserve"> </w:t>
      </w:r>
      <w:r w:rsidR="00BD1D78" w:rsidRPr="00272D98">
        <w:rPr>
          <w:rFonts w:asciiTheme="minorHAnsi" w:hAnsiTheme="minorHAnsi" w:cstheme="minorHAnsi"/>
          <w:color w:val="000000" w:themeColor="text1"/>
        </w:rPr>
        <w:t>Stowarzyszenia Lokalna Grupa Działania „Silne Biłgorajskie”</w:t>
      </w:r>
      <w:r w:rsidR="00645E8D" w:rsidRPr="00272D98">
        <w:rPr>
          <w:rFonts w:asciiTheme="minorHAnsi" w:hAnsiTheme="minorHAnsi" w:cstheme="minorHAnsi"/>
          <w:color w:val="000000" w:themeColor="text1"/>
        </w:rPr>
        <w:t>;</w:t>
      </w:r>
    </w:p>
    <w:p w14:paraId="5029431D" w14:textId="1A82B959" w:rsidR="009E6FC8" w:rsidRPr="00272D98" w:rsidRDefault="00DC1A70" w:rsidP="00573255">
      <w:pPr>
        <w:pStyle w:val="Default"/>
        <w:numPr>
          <w:ilvl w:val="0"/>
          <w:numId w:val="58"/>
        </w:numPr>
        <w:spacing w:line="276" w:lineRule="auto"/>
        <w:jc w:val="both"/>
        <w:rPr>
          <w:rFonts w:asciiTheme="minorHAnsi" w:hAnsiTheme="minorHAnsi" w:cstheme="minorHAnsi"/>
          <w:color w:val="000000" w:themeColor="text1"/>
        </w:rPr>
      </w:pPr>
      <w:r w:rsidRPr="00272D98">
        <w:rPr>
          <w:rFonts w:asciiTheme="minorHAnsi" w:hAnsiTheme="minorHAnsi" w:cstheme="minorHAnsi"/>
          <w:color w:val="000000" w:themeColor="text1"/>
        </w:rPr>
        <w:t xml:space="preserve">Biuro – oznacza Biuro </w:t>
      </w:r>
      <w:r w:rsidR="00575A18" w:rsidRPr="00272D98">
        <w:rPr>
          <w:rFonts w:asciiTheme="minorHAnsi" w:hAnsiTheme="minorHAnsi" w:cstheme="minorHAnsi"/>
          <w:color w:val="000000" w:themeColor="text1"/>
        </w:rPr>
        <w:t>Stowarzyszenia Lokalna Grupa Działania „Silne Biłgorajskie”</w:t>
      </w:r>
      <w:r w:rsidR="00645E8D" w:rsidRPr="00272D98">
        <w:rPr>
          <w:rFonts w:asciiTheme="minorHAnsi" w:hAnsiTheme="minorHAnsi" w:cstheme="minorHAnsi"/>
          <w:color w:val="000000" w:themeColor="text1"/>
        </w:rPr>
        <w:t>.</w:t>
      </w:r>
    </w:p>
    <w:p w14:paraId="2CB1AF27" w14:textId="77777777" w:rsidR="00272D98" w:rsidRDefault="00272D98" w:rsidP="00573255">
      <w:pPr>
        <w:pStyle w:val="Default"/>
        <w:spacing w:line="276" w:lineRule="auto"/>
        <w:rPr>
          <w:rFonts w:asciiTheme="minorHAnsi" w:hAnsiTheme="minorHAnsi" w:cstheme="minorHAnsi"/>
          <w:color w:val="000000" w:themeColor="text1"/>
        </w:rPr>
      </w:pPr>
    </w:p>
    <w:p w14:paraId="53467FCE" w14:textId="77777777" w:rsidR="00573255" w:rsidRDefault="00573255" w:rsidP="00573255">
      <w:pPr>
        <w:pStyle w:val="Default"/>
        <w:spacing w:line="276" w:lineRule="auto"/>
        <w:rPr>
          <w:rFonts w:asciiTheme="minorHAnsi" w:hAnsiTheme="minorHAnsi" w:cstheme="minorHAnsi"/>
          <w:color w:val="000000" w:themeColor="text1"/>
        </w:rPr>
      </w:pPr>
    </w:p>
    <w:p w14:paraId="29358DD6" w14:textId="77777777" w:rsidR="00573255" w:rsidRDefault="00573255" w:rsidP="00573255">
      <w:pPr>
        <w:pStyle w:val="Default"/>
        <w:spacing w:line="276" w:lineRule="auto"/>
        <w:rPr>
          <w:rFonts w:asciiTheme="minorHAnsi" w:hAnsiTheme="minorHAnsi" w:cstheme="minorHAnsi"/>
          <w:color w:val="000000" w:themeColor="text1"/>
        </w:rPr>
      </w:pPr>
    </w:p>
    <w:p w14:paraId="3A956FA8" w14:textId="77777777" w:rsidR="00573255" w:rsidRDefault="00573255" w:rsidP="00573255">
      <w:pPr>
        <w:pStyle w:val="Default"/>
        <w:spacing w:line="276" w:lineRule="auto"/>
        <w:rPr>
          <w:rFonts w:asciiTheme="minorHAnsi" w:hAnsiTheme="minorHAnsi" w:cstheme="minorHAnsi"/>
          <w:color w:val="000000" w:themeColor="text1"/>
        </w:rPr>
      </w:pPr>
    </w:p>
    <w:p w14:paraId="40FB683E" w14:textId="77777777" w:rsidR="00573255" w:rsidRDefault="00573255" w:rsidP="00573255">
      <w:pPr>
        <w:pStyle w:val="Default"/>
        <w:spacing w:line="276" w:lineRule="auto"/>
        <w:rPr>
          <w:rFonts w:asciiTheme="minorHAnsi" w:hAnsiTheme="minorHAnsi" w:cstheme="minorHAnsi"/>
          <w:color w:val="000000" w:themeColor="text1"/>
        </w:rPr>
      </w:pPr>
    </w:p>
    <w:p w14:paraId="09F41DB3" w14:textId="77777777" w:rsidR="00272D98" w:rsidRDefault="00272D98" w:rsidP="001F2D03">
      <w:pPr>
        <w:pStyle w:val="Default"/>
        <w:spacing w:line="276" w:lineRule="auto"/>
        <w:rPr>
          <w:rFonts w:asciiTheme="minorHAnsi" w:hAnsiTheme="minorHAnsi" w:cstheme="minorHAnsi"/>
          <w:b/>
          <w:bCs/>
          <w:color w:val="000000" w:themeColor="text1"/>
        </w:rPr>
      </w:pPr>
    </w:p>
    <w:p w14:paraId="4A13F515" w14:textId="37992A2F" w:rsidR="009F7A38" w:rsidRPr="00272D98" w:rsidRDefault="009F7A38" w:rsidP="00FC7FE2">
      <w:pPr>
        <w:pStyle w:val="Default"/>
        <w:spacing w:line="276" w:lineRule="auto"/>
        <w:jc w:val="center"/>
        <w:rPr>
          <w:rFonts w:asciiTheme="minorHAnsi" w:hAnsiTheme="minorHAnsi" w:cstheme="minorHAnsi"/>
          <w:b/>
          <w:bCs/>
          <w:color w:val="000000" w:themeColor="text1"/>
        </w:rPr>
      </w:pPr>
      <w:r w:rsidRPr="00272D98">
        <w:rPr>
          <w:rFonts w:asciiTheme="minorHAnsi" w:hAnsiTheme="minorHAnsi" w:cstheme="minorHAnsi"/>
          <w:b/>
          <w:bCs/>
          <w:color w:val="000000" w:themeColor="text1"/>
        </w:rPr>
        <w:t>Rozdział II</w:t>
      </w:r>
    </w:p>
    <w:p w14:paraId="452EEFA4" w14:textId="7AAE06FC" w:rsidR="009F7A38" w:rsidRPr="00272D98" w:rsidRDefault="009F7A38" w:rsidP="00FC7FE2">
      <w:pPr>
        <w:pStyle w:val="Default"/>
        <w:spacing w:line="276" w:lineRule="auto"/>
        <w:jc w:val="center"/>
        <w:rPr>
          <w:rFonts w:asciiTheme="minorHAnsi" w:hAnsiTheme="minorHAnsi" w:cstheme="minorHAnsi"/>
          <w:b/>
          <w:bCs/>
          <w:color w:val="000000" w:themeColor="text1"/>
        </w:rPr>
      </w:pPr>
      <w:r w:rsidRPr="00272D98">
        <w:rPr>
          <w:rFonts w:asciiTheme="minorHAnsi" w:hAnsiTheme="minorHAnsi" w:cstheme="minorHAnsi"/>
          <w:b/>
          <w:bCs/>
          <w:color w:val="000000" w:themeColor="text1"/>
        </w:rPr>
        <w:t>Postanowienia ogólne</w:t>
      </w:r>
    </w:p>
    <w:p w14:paraId="50720C0F" w14:textId="77777777" w:rsidR="009F7A38" w:rsidRPr="00272D98" w:rsidRDefault="009F7A38" w:rsidP="00FC7FE2">
      <w:pPr>
        <w:pStyle w:val="Default"/>
        <w:spacing w:line="276" w:lineRule="auto"/>
        <w:jc w:val="center"/>
        <w:rPr>
          <w:rFonts w:asciiTheme="minorHAnsi" w:hAnsiTheme="minorHAnsi" w:cstheme="minorHAnsi"/>
          <w:b/>
          <w:bCs/>
          <w:color w:val="000000" w:themeColor="text1"/>
        </w:rPr>
      </w:pPr>
    </w:p>
    <w:p w14:paraId="21727BCF" w14:textId="34AC48CF" w:rsidR="00DA1FD3" w:rsidRPr="00272D98" w:rsidRDefault="001453CC" w:rsidP="00FC7FE2">
      <w:pPr>
        <w:pStyle w:val="Default"/>
        <w:spacing w:line="276" w:lineRule="auto"/>
        <w:jc w:val="center"/>
        <w:rPr>
          <w:rFonts w:asciiTheme="minorHAnsi" w:hAnsiTheme="minorHAnsi" w:cstheme="minorHAnsi"/>
          <w:b/>
          <w:bCs/>
          <w:color w:val="000000" w:themeColor="text1"/>
        </w:rPr>
      </w:pPr>
      <w:r w:rsidRPr="00272D98">
        <w:rPr>
          <w:rFonts w:asciiTheme="minorHAnsi" w:hAnsiTheme="minorHAnsi" w:cstheme="minorHAnsi"/>
          <w:b/>
          <w:bCs/>
          <w:color w:val="000000" w:themeColor="text1"/>
        </w:rPr>
        <w:t>§ 3</w:t>
      </w:r>
    </w:p>
    <w:p w14:paraId="4A80074C" w14:textId="77777777" w:rsidR="009F7A38" w:rsidRPr="00272D98" w:rsidRDefault="009F7A38" w:rsidP="00FC7FE2">
      <w:pPr>
        <w:pStyle w:val="Default"/>
        <w:spacing w:line="276" w:lineRule="auto"/>
        <w:jc w:val="center"/>
        <w:rPr>
          <w:rFonts w:asciiTheme="minorHAnsi" w:hAnsiTheme="minorHAnsi" w:cstheme="minorHAnsi"/>
          <w:b/>
          <w:bCs/>
          <w:color w:val="000000" w:themeColor="text1"/>
        </w:rPr>
      </w:pPr>
    </w:p>
    <w:p w14:paraId="6E638A51" w14:textId="77777777" w:rsidR="00DA319E" w:rsidRDefault="00DA319E" w:rsidP="00DA319E">
      <w:pPr>
        <w:widowControl/>
        <w:suppressAutoHyphens w:val="0"/>
        <w:autoSpaceDN/>
        <w:spacing w:after="20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1.</w:t>
      </w:r>
      <w:r w:rsidR="009816CB" w:rsidRPr="00272D98">
        <w:rPr>
          <w:rFonts w:asciiTheme="minorHAnsi" w:hAnsiTheme="minorHAnsi" w:cstheme="minorHAnsi"/>
          <w:color w:val="000000" w:themeColor="text1"/>
          <w:sz w:val="24"/>
          <w:szCs w:val="24"/>
        </w:rPr>
        <w:t xml:space="preserve">Rada jest organem decyzyjnym w przypadku oceny i wyboru operacji, które mają zostać objęte dofinansowaniem w ramach wdrażania lokalnej strategii rozwoju oraz </w:t>
      </w:r>
      <w:proofErr w:type="spellStart"/>
      <w:r w:rsidR="009816CB" w:rsidRPr="00272D98">
        <w:rPr>
          <w:rFonts w:asciiTheme="minorHAnsi" w:hAnsiTheme="minorHAnsi" w:cstheme="minorHAnsi"/>
          <w:color w:val="000000" w:themeColor="text1"/>
          <w:sz w:val="24"/>
          <w:szCs w:val="24"/>
        </w:rPr>
        <w:t>grantobiorców</w:t>
      </w:r>
      <w:proofErr w:type="spellEnd"/>
      <w:r w:rsidR="009816CB" w:rsidRPr="00272D98">
        <w:rPr>
          <w:rFonts w:asciiTheme="minorHAnsi" w:hAnsiTheme="minorHAnsi" w:cstheme="minorHAnsi"/>
          <w:color w:val="000000" w:themeColor="text1"/>
          <w:sz w:val="24"/>
          <w:szCs w:val="24"/>
        </w:rPr>
        <w:t>, którzy mają zostać objęci dofinansowaniem w ramach realizacji projektów grantowych.</w:t>
      </w:r>
    </w:p>
    <w:p w14:paraId="7B509B3A" w14:textId="6C8E0339" w:rsidR="009816CB" w:rsidRPr="00272D98" w:rsidRDefault="00DA319E" w:rsidP="00DA319E">
      <w:pPr>
        <w:widowControl/>
        <w:suppressAutoHyphens w:val="0"/>
        <w:autoSpaceDN/>
        <w:spacing w:after="20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2. </w:t>
      </w:r>
      <w:r w:rsidR="009816CB" w:rsidRPr="00272D98">
        <w:rPr>
          <w:rFonts w:asciiTheme="minorHAnsi" w:hAnsiTheme="minorHAnsi" w:cstheme="minorHAnsi"/>
          <w:color w:val="000000" w:themeColor="text1"/>
          <w:sz w:val="24"/>
          <w:szCs w:val="24"/>
        </w:rPr>
        <w:t>Rada jest zobowiązana do przestrzegania zasad horyzontalnych określonych w art. 9 roz</w:t>
      </w:r>
      <w:r w:rsidR="00536DF0">
        <w:rPr>
          <w:rFonts w:asciiTheme="minorHAnsi" w:hAnsiTheme="minorHAnsi" w:cstheme="minorHAnsi"/>
          <w:color w:val="000000" w:themeColor="text1"/>
          <w:sz w:val="24"/>
          <w:szCs w:val="24"/>
        </w:rPr>
        <w:t>p</w:t>
      </w:r>
      <w:r>
        <w:rPr>
          <w:rFonts w:asciiTheme="minorHAnsi" w:hAnsiTheme="minorHAnsi" w:cstheme="minorHAnsi"/>
          <w:color w:val="000000" w:themeColor="text1"/>
          <w:sz w:val="24"/>
          <w:szCs w:val="24"/>
        </w:rPr>
        <w:t>o</w:t>
      </w:r>
      <w:r w:rsidR="009816CB" w:rsidRPr="00272D98">
        <w:rPr>
          <w:rFonts w:asciiTheme="minorHAnsi" w:hAnsiTheme="minorHAnsi" w:cstheme="minorHAnsi"/>
          <w:color w:val="000000" w:themeColor="text1"/>
          <w:sz w:val="24"/>
          <w:szCs w:val="24"/>
        </w:rPr>
        <w:t>rządzenia 2021/1060, w tym:</w:t>
      </w:r>
    </w:p>
    <w:p w14:paraId="5E5FEAD7" w14:textId="32E41A58" w:rsidR="009816CB" w:rsidRPr="00272D98" w:rsidRDefault="00DA319E" w:rsidP="00536DF0">
      <w:pPr>
        <w:widowControl/>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a) </w:t>
      </w:r>
      <w:r w:rsidR="009816CB" w:rsidRPr="00272D98">
        <w:rPr>
          <w:rFonts w:asciiTheme="minorHAnsi" w:hAnsiTheme="minorHAnsi" w:cstheme="minorHAnsi"/>
          <w:color w:val="000000" w:themeColor="text1"/>
          <w:sz w:val="24"/>
          <w:szCs w:val="24"/>
        </w:rPr>
        <w:t xml:space="preserve">poszanowania praw podstawowych oraz przestrzeganie Karty praw podstawowych Unii Europejskiej, </w:t>
      </w:r>
    </w:p>
    <w:p w14:paraId="20C1342A" w14:textId="00ED704F" w:rsidR="009816CB" w:rsidRPr="00272D98" w:rsidRDefault="00DA319E" w:rsidP="00536DF0">
      <w:pPr>
        <w:widowControl/>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b) </w:t>
      </w:r>
      <w:r w:rsidR="009816CB" w:rsidRPr="00272D98">
        <w:rPr>
          <w:rFonts w:asciiTheme="minorHAnsi" w:hAnsiTheme="minorHAnsi" w:cstheme="minorHAnsi"/>
          <w:color w:val="000000" w:themeColor="text1"/>
          <w:sz w:val="24"/>
          <w:szCs w:val="24"/>
        </w:rPr>
        <w:t>zasady równości kobiet i mężczyzn,</w:t>
      </w:r>
    </w:p>
    <w:p w14:paraId="2EFB04FA" w14:textId="3688CF0F" w:rsidR="009816CB" w:rsidRPr="00272D98" w:rsidRDefault="00DA319E" w:rsidP="00536DF0">
      <w:pPr>
        <w:widowControl/>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c) </w:t>
      </w:r>
      <w:r w:rsidR="009816CB" w:rsidRPr="00272D98">
        <w:rPr>
          <w:rFonts w:asciiTheme="minorHAnsi" w:hAnsiTheme="minorHAnsi" w:cstheme="minorHAnsi"/>
          <w:color w:val="000000" w:themeColor="text1"/>
          <w:sz w:val="24"/>
          <w:szCs w:val="24"/>
        </w:rPr>
        <w:t>zasady równości szans i niedyskryminacji ze względu na płeć, rasę lub pochodzeni</w:t>
      </w:r>
      <w:r w:rsidR="00E92999">
        <w:rPr>
          <w:rFonts w:asciiTheme="minorHAnsi" w:hAnsiTheme="minorHAnsi" w:cstheme="minorHAnsi"/>
          <w:color w:val="000000" w:themeColor="text1"/>
          <w:sz w:val="24"/>
          <w:szCs w:val="24"/>
        </w:rPr>
        <w:t xml:space="preserve">e </w:t>
      </w:r>
      <w:r w:rsidR="00536DF0">
        <w:rPr>
          <w:rFonts w:asciiTheme="minorHAnsi" w:hAnsiTheme="minorHAnsi" w:cstheme="minorHAnsi"/>
          <w:color w:val="000000" w:themeColor="text1"/>
          <w:sz w:val="24"/>
          <w:szCs w:val="24"/>
        </w:rPr>
        <w:t>etn</w:t>
      </w:r>
      <w:r w:rsidR="009816CB" w:rsidRPr="00272D98">
        <w:rPr>
          <w:rFonts w:asciiTheme="minorHAnsi" w:hAnsiTheme="minorHAnsi" w:cstheme="minorHAnsi"/>
          <w:color w:val="000000" w:themeColor="text1"/>
          <w:sz w:val="24"/>
          <w:szCs w:val="24"/>
        </w:rPr>
        <w:t>iczne, religię lub światopogląd, niepełnosprawność, wiek oraz orientację seksualną,</w:t>
      </w:r>
      <w:r w:rsidR="00272D98">
        <w:rPr>
          <w:rFonts w:asciiTheme="minorHAnsi" w:hAnsiTheme="minorHAnsi" w:cstheme="minorHAnsi"/>
          <w:color w:val="000000" w:themeColor="text1"/>
          <w:sz w:val="24"/>
          <w:szCs w:val="24"/>
        </w:rPr>
        <w:t xml:space="preserve"> </w:t>
      </w:r>
      <w:r w:rsidR="009816CB" w:rsidRPr="00272D98">
        <w:rPr>
          <w:rFonts w:asciiTheme="minorHAnsi" w:hAnsiTheme="minorHAnsi" w:cstheme="minorHAnsi"/>
          <w:color w:val="000000" w:themeColor="text1"/>
          <w:sz w:val="24"/>
          <w:szCs w:val="24"/>
        </w:rPr>
        <w:t xml:space="preserve">w tym zasadę dostępności dla osób z niepełnosprawnościami, </w:t>
      </w:r>
    </w:p>
    <w:p w14:paraId="6EFABCDD" w14:textId="11F3B995" w:rsidR="009816CB" w:rsidRPr="00272D98" w:rsidRDefault="00DA319E" w:rsidP="00536DF0">
      <w:pPr>
        <w:widowControl/>
        <w:suppressAutoHyphens w:val="0"/>
        <w:autoSpaceDN/>
        <w:spacing w:after="20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d) </w:t>
      </w:r>
      <w:r w:rsidR="009816CB" w:rsidRPr="00272D98">
        <w:rPr>
          <w:rFonts w:asciiTheme="minorHAnsi" w:hAnsiTheme="minorHAnsi" w:cstheme="minorHAnsi"/>
          <w:color w:val="000000" w:themeColor="text1"/>
          <w:sz w:val="24"/>
          <w:szCs w:val="24"/>
        </w:rPr>
        <w:t xml:space="preserve">zgodności działań z celem wspierania zrównoważonego rozwoju określonego w art. 11 TFUE, </w:t>
      </w:r>
      <w:r w:rsidR="009816CB" w:rsidRPr="00272D98">
        <w:rPr>
          <w:rFonts w:asciiTheme="minorHAnsi" w:hAnsiTheme="minorHAnsi" w:cstheme="minorHAnsi"/>
          <w:color w:val="000000" w:themeColor="text1"/>
          <w:sz w:val="24"/>
          <w:szCs w:val="24"/>
        </w:rPr>
        <w:br/>
        <w:t>oraz z uwzględnieniem celów ONZ dotyczących zrównoważonego rozwoju, a także porozumienia paryskiego i zasady „nie czyń poważnych szkód”</w:t>
      </w:r>
      <w:r>
        <w:rPr>
          <w:rFonts w:asciiTheme="minorHAnsi" w:hAnsiTheme="minorHAnsi" w:cstheme="minorHAnsi"/>
          <w:color w:val="000000" w:themeColor="text1"/>
          <w:sz w:val="24"/>
          <w:szCs w:val="24"/>
        </w:rPr>
        <w:t>.</w:t>
      </w:r>
    </w:p>
    <w:p w14:paraId="3D666D9C" w14:textId="77777777" w:rsidR="00A978BF" w:rsidRPr="00272D98" w:rsidRDefault="00A978BF"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§4</w:t>
      </w:r>
    </w:p>
    <w:p w14:paraId="7D010ED2" w14:textId="0FFAFCCC" w:rsidR="00A978BF" w:rsidRPr="00272D98" w:rsidRDefault="00A978BF" w:rsidP="003677BA">
      <w:pPr>
        <w:spacing w:line="276" w:lineRule="auto"/>
        <w:jc w:val="both"/>
        <w:rPr>
          <w:rFonts w:asciiTheme="minorHAnsi" w:hAnsiTheme="minorHAnsi" w:cstheme="minorHAnsi"/>
          <w:color w:val="000000" w:themeColor="text1"/>
          <w:sz w:val="24"/>
          <w:szCs w:val="24"/>
        </w:rPr>
      </w:pPr>
      <w:bookmarkStart w:id="0" w:name="_Hlk169163382"/>
      <w:r w:rsidRPr="00272D98">
        <w:rPr>
          <w:rFonts w:asciiTheme="minorHAnsi" w:hAnsiTheme="minorHAnsi" w:cstheme="minorHAnsi"/>
          <w:color w:val="000000" w:themeColor="text1"/>
          <w:sz w:val="24"/>
          <w:szCs w:val="24"/>
        </w:rPr>
        <w:t>Do kompetencji Rady należy:</w:t>
      </w:r>
    </w:p>
    <w:p w14:paraId="2CA2911E" w14:textId="77777777" w:rsidR="00A978BF" w:rsidRDefault="00A978BF" w:rsidP="00573255">
      <w:pPr>
        <w:widowControl/>
        <w:numPr>
          <w:ilvl w:val="0"/>
          <w:numId w:val="48"/>
        </w:numPr>
        <w:suppressAutoHyphens w:val="0"/>
        <w:autoSpaceDN/>
        <w:spacing w:after="0" w:line="276" w:lineRule="auto"/>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ocena oraz wybór operacji i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 xml:space="preserve"> w ramach wdrażania lokalnej strategii rozwoju,</w:t>
      </w:r>
    </w:p>
    <w:p w14:paraId="060873F0" w14:textId="32B7B8C6" w:rsidR="00255763" w:rsidRDefault="00255763" w:rsidP="00573255">
      <w:pPr>
        <w:widowControl/>
        <w:numPr>
          <w:ilvl w:val="0"/>
          <w:numId w:val="48"/>
        </w:numPr>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ustalenie kwoty wsparcia </w:t>
      </w:r>
      <w:r w:rsidR="00340EA9">
        <w:rPr>
          <w:rFonts w:asciiTheme="minorHAnsi" w:hAnsiTheme="minorHAnsi" w:cstheme="minorHAnsi"/>
          <w:color w:val="000000" w:themeColor="text1"/>
          <w:sz w:val="24"/>
          <w:szCs w:val="24"/>
        </w:rPr>
        <w:t xml:space="preserve">– zgodnie z </w:t>
      </w:r>
      <w:r w:rsidR="004D3B08">
        <w:rPr>
          <w:rFonts w:asciiTheme="minorHAnsi" w:hAnsiTheme="minorHAnsi" w:cstheme="minorHAnsi"/>
          <w:color w:val="000000" w:themeColor="text1"/>
          <w:sz w:val="24"/>
          <w:szCs w:val="24"/>
        </w:rPr>
        <w:t>rozporządzen</w:t>
      </w:r>
      <w:r w:rsidR="001909BB">
        <w:rPr>
          <w:rFonts w:asciiTheme="minorHAnsi" w:hAnsiTheme="minorHAnsi" w:cstheme="minorHAnsi"/>
          <w:color w:val="000000" w:themeColor="text1"/>
          <w:sz w:val="24"/>
          <w:szCs w:val="24"/>
        </w:rPr>
        <w:t>iem</w:t>
      </w:r>
      <w:r w:rsidR="004D3B08">
        <w:rPr>
          <w:rFonts w:asciiTheme="minorHAnsi" w:hAnsiTheme="minorHAnsi" w:cstheme="minorHAnsi"/>
          <w:color w:val="000000" w:themeColor="text1"/>
          <w:sz w:val="24"/>
          <w:szCs w:val="24"/>
        </w:rPr>
        <w:t xml:space="preserve"> 2021/1060, zwany dalej „radą”</w:t>
      </w:r>
      <w:r w:rsidR="00CA3B6F">
        <w:rPr>
          <w:rFonts w:asciiTheme="minorHAnsi" w:hAnsiTheme="minorHAnsi" w:cstheme="minorHAnsi"/>
          <w:color w:val="000000" w:themeColor="text1"/>
          <w:sz w:val="24"/>
          <w:szCs w:val="24"/>
        </w:rPr>
        <w:t>, chyba że w statucie przewidziano, że zadania te należą do właściwości Zarządu</w:t>
      </w:r>
      <w:r w:rsidR="009028BF">
        <w:rPr>
          <w:rFonts w:asciiTheme="minorHAnsi" w:hAnsiTheme="minorHAnsi" w:cstheme="minorHAnsi"/>
          <w:color w:val="000000" w:themeColor="text1"/>
          <w:sz w:val="24"/>
          <w:szCs w:val="24"/>
        </w:rPr>
        <w:t>,</w:t>
      </w:r>
    </w:p>
    <w:p w14:paraId="53BAE3E3" w14:textId="1D7458C3" w:rsidR="009028BF" w:rsidRDefault="009028BF" w:rsidP="00573255">
      <w:pPr>
        <w:widowControl/>
        <w:numPr>
          <w:ilvl w:val="0"/>
          <w:numId w:val="48"/>
        </w:numPr>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opiniowanie innych spraw wnioskowanych przez Zarząd,</w:t>
      </w:r>
    </w:p>
    <w:p w14:paraId="62C34588" w14:textId="292B7804" w:rsidR="009028BF" w:rsidRPr="00272D98" w:rsidRDefault="002532C3" w:rsidP="00573255">
      <w:pPr>
        <w:widowControl/>
        <w:numPr>
          <w:ilvl w:val="0"/>
          <w:numId w:val="48"/>
        </w:numPr>
        <w:suppressAutoHyphens w:val="0"/>
        <w:autoSpaceDN/>
        <w:spacing w:after="0" w:line="276" w:lineRule="auto"/>
        <w:jc w:val="both"/>
        <w:textAlignment w:val="auto"/>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powoływanie w zależności od potrzeb zespołów tematycznych</w:t>
      </w:r>
      <w:r w:rsidR="00EE0BD4">
        <w:rPr>
          <w:rFonts w:asciiTheme="minorHAnsi" w:hAnsiTheme="minorHAnsi" w:cstheme="minorHAnsi"/>
          <w:color w:val="000000" w:themeColor="text1"/>
          <w:sz w:val="24"/>
          <w:szCs w:val="24"/>
        </w:rPr>
        <w:t xml:space="preserve"> dotyczących </w:t>
      </w:r>
      <w:r w:rsidR="002A0CBD">
        <w:rPr>
          <w:rFonts w:asciiTheme="minorHAnsi" w:hAnsiTheme="minorHAnsi" w:cstheme="minorHAnsi"/>
          <w:color w:val="000000" w:themeColor="text1"/>
          <w:sz w:val="24"/>
          <w:szCs w:val="24"/>
        </w:rPr>
        <w:t xml:space="preserve">konkretnych projektów. </w:t>
      </w:r>
    </w:p>
    <w:bookmarkEnd w:id="0"/>
    <w:p w14:paraId="1C836F6C" w14:textId="77777777" w:rsidR="009D5315" w:rsidRPr="00272D98" w:rsidRDefault="009D5315"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§5</w:t>
      </w:r>
    </w:p>
    <w:p w14:paraId="7956466A" w14:textId="77777777" w:rsidR="009D5315" w:rsidRPr="00272D98" w:rsidRDefault="009D5315" w:rsidP="00573255">
      <w:pPr>
        <w:widowControl/>
        <w:numPr>
          <w:ilvl w:val="0"/>
          <w:numId w:val="49"/>
        </w:numPr>
        <w:suppressAutoHyphens w:val="0"/>
        <w:autoSpaceDN/>
        <w:spacing w:after="200" w:line="276" w:lineRule="auto"/>
        <w:ind w:left="284" w:hanging="28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Rada może powoływać ze swego składu komisje, zespoły lub grupy robocze, w drodze uchwały, w której wskaże imienną listę członków oraz przewodniczącego.</w:t>
      </w:r>
    </w:p>
    <w:p w14:paraId="5B4DC234" w14:textId="1F430065" w:rsidR="00CF50E3" w:rsidRPr="001F2D03" w:rsidRDefault="009D5315" w:rsidP="001F2D03">
      <w:pPr>
        <w:widowControl/>
        <w:numPr>
          <w:ilvl w:val="0"/>
          <w:numId w:val="49"/>
        </w:numPr>
        <w:suppressAutoHyphens w:val="0"/>
        <w:autoSpaceDN/>
        <w:spacing w:after="200" w:line="276" w:lineRule="auto"/>
        <w:ind w:left="284" w:hanging="28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Zasady i tryb działania komisji, zespołów i grup roboczych, Rada określi w odrębnym regulaminie, w momencie ich powołania.</w:t>
      </w:r>
    </w:p>
    <w:p w14:paraId="1CD5AA01" w14:textId="77777777" w:rsidR="00942888" w:rsidRPr="00272D98" w:rsidRDefault="0094288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lastRenderedPageBreak/>
        <w:t>Rozdział III</w:t>
      </w:r>
      <w:r w:rsidRPr="00272D98">
        <w:rPr>
          <w:rFonts w:asciiTheme="minorHAnsi" w:hAnsiTheme="minorHAnsi" w:cstheme="minorHAnsi"/>
          <w:b/>
          <w:color w:val="000000" w:themeColor="text1"/>
          <w:sz w:val="24"/>
          <w:szCs w:val="24"/>
        </w:rPr>
        <w:br/>
        <w:t>Członkowie Rady</w:t>
      </w:r>
    </w:p>
    <w:p w14:paraId="039368AE" w14:textId="77777777" w:rsidR="00A870F7" w:rsidRPr="00272D98" w:rsidRDefault="00A870F7"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§6</w:t>
      </w:r>
    </w:p>
    <w:p w14:paraId="4F455DFE" w14:textId="071AA240" w:rsidR="00A870F7" w:rsidRPr="00272D98" w:rsidRDefault="00A870F7" w:rsidP="00573255">
      <w:pPr>
        <w:widowControl/>
        <w:numPr>
          <w:ilvl w:val="0"/>
          <w:numId w:val="50"/>
        </w:numPr>
        <w:tabs>
          <w:tab w:val="clear" w:pos="720"/>
          <w:tab w:val="num" w:pos="284"/>
        </w:tabs>
        <w:suppressAutoHyphens w:val="0"/>
        <w:autoSpaceDN/>
        <w:spacing w:after="0" w:line="276" w:lineRule="auto"/>
        <w:ind w:left="284" w:hanging="28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Rada składa się z nie mniej niż </w:t>
      </w:r>
      <w:r w:rsidR="00D04544" w:rsidRPr="00272D98">
        <w:rPr>
          <w:rFonts w:asciiTheme="minorHAnsi" w:hAnsiTheme="minorHAnsi" w:cstheme="minorHAnsi"/>
          <w:color w:val="000000" w:themeColor="text1"/>
          <w:sz w:val="24"/>
          <w:szCs w:val="24"/>
        </w:rPr>
        <w:t>9</w:t>
      </w:r>
      <w:r w:rsidRPr="00272D98">
        <w:rPr>
          <w:rFonts w:asciiTheme="minorHAnsi" w:hAnsiTheme="minorHAnsi" w:cstheme="minorHAnsi"/>
          <w:color w:val="000000" w:themeColor="text1"/>
          <w:sz w:val="24"/>
          <w:szCs w:val="24"/>
        </w:rPr>
        <w:t xml:space="preserve">, lecz nie więcej niż </w:t>
      </w:r>
      <w:r w:rsidR="00D04544" w:rsidRPr="00272D98">
        <w:rPr>
          <w:rFonts w:asciiTheme="minorHAnsi" w:hAnsiTheme="minorHAnsi" w:cstheme="minorHAnsi"/>
          <w:color w:val="000000" w:themeColor="text1"/>
          <w:sz w:val="24"/>
          <w:szCs w:val="24"/>
        </w:rPr>
        <w:t>15</w:t>
      </w:r>
      <w:r w:rsidRPr="00272D98">
        <w:rPr>
          <w:rFonts w:asciiTheme="minorHAnsi" w:hAnsiTheme="minorHAnsi" w:cstheme="minorHAnsi"/>
          <w:color w:val="000000" w:themeColor="text1"/>
          <w:sz w:val="24"/>
          <w:szCs w:val="24"/>
        </w:rPr>
        <w:t xml:space="preserve"> osób, powoływanych na </w:t>
      </w:r>
      <w:r w:rsidR="00A76F28" w:rsidRPr="00272D98">
        <w:rPr>
          <w:rFonts w:asciiTheme="minorHAnsi" w:hAnsiTheme="minorHAnsi" w:cstheme="minorHAnsi"/>
          <w:color w:val="000000" w:themeColor="text1"/>
          <w:sz w:val="24"/>
          <w:szCs w:val="24"/>
        </w:rPr>
        <w:t>3</w:t>
      </w:r>
      <w:r w:rsidRPr="00272D98">
        <w:rPr>
          <w:rFonts w:asciiTheme="minorHAnsi" w:hAnsiTheme="minorHAnsi" w:cstheme="minorHAnsi"/>
          <w:color w:val="000000" w:themeColor="text1"/>
          <w:sz w:val="24"/>
          <w:szCs w:val="24"/>
        </w:rPr>
        <w:t>-letnią kadencję.</w:t>
      </w:r>
    </w:p>
    <w:p w14:paraId="412BA4EA" w14:textId="3B633869" w:rsidR="00942888" w:rsidRPr="0050615F" w:rsidRDefault="00A870F7" w:rsidP="0050615F">
      <w:pPr>
        <w:widowControl/>
        <w:numPr>
          <w:ilvl w:val="0"/>
          <w:numId w:val="50"/>
        </w:numPr>
        <w:tabs>
          <w:tab w:val="clear" w:pos="720"/>
          <w:tab w:val="num" w:pos="284"/>
        </w:tabs>
        <w:suppressAutoHyphens w:val="0"/>
        <w:autoSpaceDN/>
        <w:spacing w:after="0" w:line="276" w:lineRule="auto"/>
        <w:ind w:left="284" w:hanging="28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Członkowie Rady wybierani i odwoływani są przez Walne Zebranie Członków</w:t>
      </w:r>
    </w:p>
    <w:p w14:paraId="08C98138" w14:textId="77777777" w:rsidR="00E81B04" w:rsidRPr="00272D98" w:rsidRDefault="00E81B04" w:rsidP="00FC7FE2">
      <w:pPr>
        <w:spacing w:before="240" w:after="0" w:line="276" w:lineRule="auto"/>
        <w:ind w:left="4395"/>
        <w:rPr>
          <w:rFonts w:asciiTheme="minorHAnsi" w:hAnsiTheme="minorHAnsi" w:cstheme="minorHAnsi"/>
          <w:color w:val="000000" w:themeColor="text1"/>
          <w:sz w:val="24"/>
          <w:szCs w:val="24"/>
        </w:rPr>
      </w:pPr>
      <w:r w:rsidRPr="00272D98">
        <w:rPr>
          <w:rFonts w:asciiTheme="minorHAnsi" w:hAnsiTheme="minorHAnsi" w:cstheme="minorHAnsi"/>
          <w:b/>
          <w:color w:val="000000" w:themeColor="text1"/>
          <w:sz w:val="24"/>
          <w:szCs w:val="24"/>
        </w:rPr>
        <w:t>§7</w:t>
      </w:r>
    </w:p>
    <w:p w14:paraId="356EE78F" w14:textId="61BFE5EA" w:rsidR="00E81B04" w:rsidRPr="00272D98" w:rsidRDefault="00E81B04" w:rsidP="00573255">
      <w:pPr>
        <w:widowControl/>
        <w:numPr>
          <w:ilvl w:val="1"/>
          <w:numId w:val="50"/>
        </w:numPr>
        <w:tabs>
          <w:tab w:val="clear" w:pos="108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Rada składa się z przedstawicieli grup interesu sektorów: publicznego, społecznego i gospodarczego.</w:t>
      </w:r>
    </w:p>
    <w:p w14:paraId="5ECD505E" w14:textId="67A17EC3" w:rsidR="00633808" w:rsidRPr="00272D98" w:rsidRDefault="00E81B04" w:rsidP="00573255">
      <w:pPr>
        <w:widowControl/>
        <w:numPr>
          <w:ilvl w:val="1"/>
          <w:numId w:val="50"/>
        </w:numPr>
        <w:tabs>
          <w:tab w:val="clear" w:pos="108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Ponadto w składzie Rady znajduje się przynamniej po jednym:</w:t>
      </w:r>
    </w:p>
    <w:p w14:paraId="0902F5E6" w14:textId="77777777" w:rsidR="00917E74" w:rsidRPr="00272D98" w:rsidRDefault="00917E74" w:rsidP="00FC7FE2">
      <w:pPr>
        <w:widowControl/>
        <w:suppressAutoHyphens w:val="0"/>
        <w:autoSpaceDN/>
        <w:spacing w:after="0" w:line="276" w:lineRule="auto"/>
        <w:ind w:left="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a)</w:t>
      </w:r>
      <w:r w:rsidRPr="00272D98">
        <w:rPr>
          <w:rFonts w:asciiTheme="minorHAnsi" w:hAnsiTheme="minorHAnsi" w:cstheme="minorHAnsi"/>
          <w:color w:val="000000" w:themeColor="text1"/>
          <w:sz w:val="24"/>
          <w:szCs w:val="24"/>
        </w:rPr>
        <w:tab/>
        <w:t>przedsiębiorcy,</w:t>
      </w:r>
    </w:p>
    <w:p w14:paraId="51A0286F" w14:textId="77777777" w:rsidR="00917E74" w:rsidRPr="00272D98" w:rsidRDefault="00917E74" w:rsidP="00FC7FE2">
      <w:pPr>
        <w:widowControl/>
        <w:suppressAutoHyphens w:val="0"/>
        <w:autoSpaceDN/>
        <w:spacing w:after="0" w:line="276" w:lineRule="auto"/>
        <w:ind w:left="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b)</w:t>
      </w:r>
      <w:r w:rsidRPr="00272D98">
        <w:rPr>
          <w:rFonts w:asciiTheme="minorHAnsi" w:hAnsiTheme="minorHAnsi" w:cstheme="minorHAnsi"/>
          <w:color w:val="000000" w:themeColor="text1"/>
          <w:sz w:val="24"/>
          <w:szCs w:val="24"/>
        </w:rPr>
        <w:tab/>
        <w:t xml:space="preserve">kobiecie, </w:t>
      </w:r>
    </w:p>
    <w:p w14:paraId="083C06CA" w14:textId="77777777" w:rsidR="00917E74" w:rsidRPr="00272D98" w:rsidRDefault="00917E74" w:rsidP="00FC7FE2">
      <w:pPr>
        <w:widowControl/>
        <w:suppressAutoHyphens w:val="0"/>
        <w:autoSpaceDN/>
        <w:spacing w:after="0" w:line="276" w:lineRule="auto"/>
        <w:ind w:left="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c)</w:t>
      </w:r>
      <w:r w:rsidRPr="00272D98">
        <w:rPr>
          <w:rFonts w:asciiTheme="minorHAnsi" w:hAnsiTheme="minorHAnsi" w:cstheme="minorHAnsi"/>
          <w:color w:val="000000" w:themeColor="text1"/>
          <w:sz w:val="24"/>
          <w:szCs w:val="24"/>
        </w:rPr>
        <w:tab/>
        <w:t xml:space="preserve">przedstawicielu grupy interesu sektora społecznego, </w:t>
      </w:r>
    </w:p>
    <w:p w14:paraId="4FB49E29" w14:textId="01DD2C68" w:rsidR="00917E74" w:rsidRPr="00272D98" w:rsidRDefault="00917E74" w:rsidP="00FC7FE2">
      <w:pPr>
        <w:widowControl/>
        <w:suppressAutoHyphens w:val="0"/>
        <w:autoSpaceDN/>
        <w:spacing w:after="0" w:line="276" w:lineRule="auto"/>
        <w:ind w:left="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d)</w:t>
      </w:r>
      <w:r w:rsidRPr="00272D98">
        <w:rPr>
          <w:rFonts w:asciiTheme="minorHAnsi" w:hAnsiTheme="minorHAnsi" w:cstheme="minorHAnsi"/>
          <w:color w:val="000000" w:themeColor="text1"/>
          <w:sz w:val="24"/>
          <w:szCs w:val="24"/>
        </w:rPr>
        <w:tab/>
        <w:t>przedstawicielu grupy interesu sektora publicznego.</w:t>
      </w:r>
    </w:p>
    <w:p w14:paraId="5E0BA81E" w14:textId="464CCE09" w:rsidR="005A7916" w:rsidRPr="00272D98" w:rsidRDefault="008033FD" w:rsidP="00FC7FE2">
      <w:pPr>
        <w:spacing w:after="0" w:line="276"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3. </w:t>
      </w:r>
      <w:r w:rsidR="00E37DBF">
        <w:rPr>
          <w:rFonts w:asciiTheme="minorHAnsi" w:hAnsiTheme="minorHAnsi" w:cstheme="minorHAnsi"/>
          <w:color w:val="000000" w:themeColor="text1"/>
          <w:sz w:val="24"/>
          <w:szCs w:val="24"/>
        </w:rPr>
        <w:t xml:space="preserve">  </w:t>
      </w:r>
      <w:r w:rsidR="005A7916" w:rsidRPr="00272D98">
        <w:rPr>
          <w:rFonts w:asciiTheme="minorHAnsi" w:hAnsiTheme="minorHAnsi" w:cstheme="minorHAnsi"/>
          <w:color w:val="000000" w:themeColor="text1"/>
          <w:sz w:val="24"/>
          <w:szCs w:val="24"/>
        </w:rPr>
        <w:t>Przed upływem okresu kadencji, o którym mowa w ust.1 niniejszego paragrafu, członkostwo w Radzie ustaje:</w:t>
      </w:r>
    </w:p>
    <w:p w14:paraId="003D5F3E" w14:textId="77777777" w:rsidR="005A7916" w:rsidRPr="00272D98"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na skutek odwołania członka Rady przez Walne Zebranie Członków,</w:t>
      </w:r>
    </w:p>
    <w:p w14:paraId="4D7B86EB" w14:textId="77777777" w:rsidR="005A7916" w:rsidRPr="00272D98"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przypadku śmierci członka Rady,</w:t>
      </w:r>
    </w:p>
    <w:p w14:paraId="16F3C476" w14:textId="5FB0F7A6" w:rsidR="005A7916" w:rsidRPr="00272D98"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razie powołania członka Rady do Zarządu, Komisji Rewizyjnej lub zatrudnienia członka</w:t>
      </w:r>
      <w:r w:rsidR="00A30E14">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 xml:space="preserve">Rady w biurze </w:t>
      </w:r>
      <w:r w:rsidR="0060169D" w:rsidRPr="00272D98">
        <w:rPr>
          <w:rFonts w:asciiTheme="minorHAnsi" w:hAnsiTheme="minorHAnsi" w:cstheme="minorHAnsi"/>
          <w:color w:val="000000" w:themeColor="text1"/>
          <w:sz w:val="24"/>
          <w:szCs w:val="24"/>
        </w:rPr>
        <w:t>LGD „Silne Biłgorajskie”</w:t>
      </w:r>
      <w:r w:rsidRPr="00272D98">
        <w:rPr>
          <w:rFonts w:asciiTheme="minorHAnsi" w:hAnsiTheme="minorHAnsi" w:cstheme="minorHAnsi"/>
          <w:color w:val="000000" w:themeColor="text1"/>
          <w:sz w:val="24"/>
          <w:szCs w:val="24"/>
        </w:rPr>
        <w:t>,</w:t>
      </w:r>
    </w:p>
    <w:p w14:paraId="20C491A0" w14:textId="77777777" w:rsidR="005A7916" w:rsidRPr="00272D98"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przypadku złożenia przez członka Rady pisemnego oświadczenia rezygnacji z uczestnictwa w Radzie; rezygnacja nie wymaga uzasadnienia. W przypadku złożenia rezygnacji członek Rady obowiązany jest nadal pełnić swoją funkcję, aż do czasu powołania na jego miejsce nowego członka, nie dłużej jednak niż przez okres 30 dni od daty złożenia rezygnacji na ręce Przewodniczącego. Przewodniczący Rady składa natomiast swą rezygnację na ręce Prezesa Zarządu,</w:t>
      </w:r>
    </w:p>
    <w:p w14:paraId="301367CA" w14:textId="23197E10" w:rsidR="005A7916" w:rsidRPr="00272D98"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na skutek prawomocnego wyroku sądu orzekającego o pozbawieniu członka Rady praw publicznych lub skazaniu prawomocnym wyrokiem za przestępstwo popełnione umyślnie,</w:t>
      </w:r>
    </w:p>
    <w:p w14:paraId="4A392E8B" w14:textId="2D480E72" w:rsidR="005A7916" w:rsidRDefault="005A7916" w:rsidP="00573255">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w drodze uchwały podjętej większością co najmniej ¾ głosów w obecności co najmniej 2/3 członków Rady w przypadku rażąco nagannego zachowania członka Rady naruszającego dobre imię LGD </w:t>
      </w:r>
      <w:r w:rsidR="00AC26B5" w:rsidRPr="00272D98">
        <w:rPr>
          <w:rFonts w:asciiTheme="minorHAnsi" w:hAnsiTheme="minorHAnsi" w:cstheme="minorHAnsi"/>
          <w:color w:val="000000" w:themeColor="text1"/>
          <w:sz w:val="24"/>
          <w:szCs w:val="24"/>
        </w:rPr>
        <w:t>Silne Biłgorajskie</w:t>
      </w:r>
      <w:r w:rsidRPr="00272D98">
        <w:rPr>
          <w:rFonts w:asciiTheme="minorHAnsi" w:hAnsiTheme="minorHAnsi" w:cstheme="minorHAnsi"/>
          <w:color w:val="000000" w:themeColor="text1"/>
          <w:sz w:val="24"/>
          <w:szCs w:val="24"/>
        </w:rPr>
        <w:t xml:space="preserve"> lub dobra osobiste innych Członków organów </w:t>
      </w:r>
      <w:r w:rsidR="0022425D" w:rsidRPr="00272D98">
        <w:rPr>
          <w:rFonts w:asciiTheme="minorHAnsi" w:hAnsiTheme="minorHAnsi" w:cstheme="minorHAnsi"/>
          <w:color w:val="000000" w:themeColor="text1"/>
          <w:sz w:val="24"/>
          <w:szCs w:val="24"/>
        </w:rPr>
        <w:t>LGD „Silne Biłgorajskie”</w:t>
      </w:r>
      <w:r w:rsidRPr="00272D98">
        <w:rPr>
          <w:rFonts w:asciiTheme="minorHAnsi" w:hAnsiTheme="minorHAnsi" w:cstheme="minorHAnsi"/>
          <w:color w:val="000000" w:themeColor="text1"/>
          <w:sz w:val="24"/>
          <w:szCs w:val="24"/>
        </w:rPr>
        <w:t>,</w:t>
      </w:r>
    </w:p>
    <w:p w14:paraId="3B4F359A" w14:textId="1751F01B" w:rsidR="00537D5A" w:rsidRDefault="005A7916" w:rsidP="00537D5A">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na skutek odwołania członka Rady, w przypadku naruszenia przez tego Członka Rady zapisów statutu lub regulaminu, wskazujących na przesłanki do odwołania, na mocy uchwały podjętej zwykłą większością głosów przez Radę LGD</w:t>
      </w:r>
      <w:r w:rsidR="00655A2F">
        <w:rPr>
          <w:rFonts w:asciiTheme="minorHAnsi" w:hAnsiTheme="minorHAnsi" w:cstheme="minorHAnsi"/>
          <w:color w:val="000000" w:themeColor="text1"/>
          <w:sz w:val="24"/>
          <w:szCs w:val="24"/>
        </w:rPr>
        <w:t>,</w:t>
      </w:r>
    </w:p>
    <w:p w14:paraId="594FE477" w14:textId="2637ADF8" w:rsidR="00537D5A" w:rsidRPr="00537D5A" w:rsidRDefault="00537D5A" w:rsidP="00537D5A">
      <w:pPr>
        <w:widowControl/>
        <w:numPr>
          <w:ilvl w:val="0"/>
          <w:numId w:val="51"/>
        </w:numPr>
        <w:suppressAutoHyphens w:val="0"/>
        <w:autoSpaceDN/>
        <w:spacing w:after="0" w:line="276" w:lineRule="auto"/>
        <w:ind w:left="709" w:hanging="283"/>
        <w:jc w:val="both"/>
        <w:textAlignment w:val="auto"/>
        <w:rPr>
          <w:rFonts w:asciiTheme="minorHAnsi" w:hAnsiTheme="minorHAnsi" w:cstheme="minorHAnsi"/>
          <w:color w:val="000000" w:themeColor="text1"/>
          <w:sz w:val="24"/>
          <w:szCs w:val="24"/>
        </w:rPr>
      </w:pPr>
      <w:r w:rsidRPr="00537D5A">
        <w:rPr>
          <w:rFonts w:asciiTheme="minorHAnsi" w:hAnsiTheme="minorHAnsi" w:cstheme="minorHAnsi"/>
          <w:color w:val="000000" w:themeColor="text1"/>
          <w:sz w:val="24"/>
          <w:szCs w:val="24"/>
        </w:rPr>
        <w:lastRenderedPageBreak/>
        <w:t>na skutek odwołania Członka Rady przez Samorząd</w:t>
      </w:r>
      <w:r w:rsidR="00655A2F">
        <w:rPr>
          <w:rFonts w:asciiTheme="minorHAnsi" w:hAnsiTheme="minorHAnsi" w:cstheme="minorHAnsi"/>
          <w:color w:val="000000" w:themeColor="text1"/>
          <w:sz w:val="24"/>
          <w:szCs w:val="24"/>
        </w:rPr>
        <w:t>.</w:t>
      </w:r>
    </w:p>
    <w:p w14:paraId="026814F4" w14:textId="77777777" w:rsidR="00537D5A" w:rsidRPr="00272D98" w:rsidRDefault="00537D5A" w:rsidP="00537D5A">
      <w:pPr>
        <w:widowControl/>
        <w:suppressAutoHyphens w:val="0"/>
        <w:autoSpaceDN/>
        <w:spacing w:after="0" w:line="276" w:lineRule="auto"/>
        <w:ind w:left="709"/>
        <w:jc w:val="both"/>
        <w:textAlignment w:val="auto"/>
        <w:rPr>
          <w:rFonts w:asciiTheme="minorHAnsi" w:hAnsiTheme="minorHAnsi" w:cstheme="minorHAnsi"/>
          <w:color w:val="000000" w:themeColor="text1"/>
          <w:sz w:val="24"/>
          <w:szCs w:val="24"/>
        </w:rPr>
      </w:pPr>
    </w:p>
    <w:p w14:paraId="6A3473C0" w14:textId="2C11370F" w:rsidR="00BE079B" w:rsidRPr="00272D98" w:rsidRDefault="00BE079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§8</w:t>
      </w:r>
    </w:p>
    <w:p w14:paraId="1628230F" w14:textId="2263F6B9" w:rsidR="00942888" w:rsidRPr="00272D98" w:rsidRDefault="00BE079B" w:rsidP="00FC7FE2">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Na pierwszym posiedzeniu Rada wybiera w głosowaniu jawnym ze swego grona Przewodniczącego</w:t>
      </w:r>
      <w:r w:rsidR="00A30E14">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 xml:space="preserve">Rady </w:t>
      </w:r>
      <w:r w:rsidR="00A30E14">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oraz Wiceprzewodniczącego i Sekretarza.</w:t>
      </w:r>
    </w:p>
    <w:p w14:paraId="6192CA05" w14:textId="07CB8C55" w:rsidR="00C85448" w:rsidRPr="00272D98" w:rsidRDefault="00C8544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§9</w:t>
      </w:r>
    </w:p>
    <w:p w14:paraId="575D1E45" w14:textId="77777777" w:rsidR="00C85448" w:rsidRPr="00272D98" w:rsidRDefault="00C85448" w:rsidP="00573255">
      <w:pPr>
        <w:widowControl/>
        <w:numPr>
          <w:ilvl w:val="2"/>
          <w:numId w:val="50"/>
        </w:numPr>
        <w:tabs>
          <w:tab w:val="clear" w:pos="144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Członkowie Rady mają obowiązek uczestniczyć osobiście w posiedzeniach Rady.</w:t>
      </w:r>
    </w:p>
    <w:p w14:paraId="2A5F31F5" w14:textId="4B9340D7" w:rsidR="00C85448" w:rsidRPr="00272D98" w:rsidRDefault="00C85448" w:rsidP="00573255">
      <w:pPr>
        <w:widowControl/>
        <w:numPr>
          <w:ilvl w:val="2"/>
          <w:numId w:val="50"/>
        </w:numPr>
        <w:tabs>
          <w:tab w:val="clear" w:pos="144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razie niemożności wzięcia udziału w posiedzeniu Rady, członek Rady zawiadamia o tym przed terminem posiedzenia Przewodniczącego Rady</w:t>
      </w:r>
      <w:r w:rsidR="00573255">
        <w:rPr>
          <w:rFonts w:asciiTheme="minorHAnsi" w:hAnsiTheme="minorHAnsi" w:cstheme="minorHAnsi"/>
          <w:color w:val="000000" w:themeColor="text1"/>
          <w:sz w:val="24"/>
          <w:szCs w:val="24"/>
        </w:rPr>
        <w:t xml:space="preserve"> oraz Biuro LGD.</w:t>
      </w:r>
    </w:p>
    <w:p w14:paraId="0555DBE3" w14:textId="0AF8422A" w:rsidR="00C335C8" w:rsidRPr="00272D98" w:rsidRDefault="00C335C8"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§10</w:t>
      </w:r>
    </w:p>
    <w:p w14:paraId="49E150D5" w14:textId="62ED8704" w:rsidR="00C335C8" w:rsidRPr="00272D98" w:rsidRDefault="00C335C8" w:rsidP="00573255">
      <w:pPr>
        <w:widowControl/>
        <w:numPr>
          <w:ilvl w:val="3"/>
          <w:numId w:val="50"/>
        </w:numPr>
        <w:tabs>
          <w:tab w:val="clear" w:pos="180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Przewodniczący Rady kieruje pracami Rady, reprezentuje ją wobec innych organów </w:t>
      </w:r>
      <w:bookmarkStart w:id="1" w:name="_Hlk187398540"/>
      <w:r w:rsidR="000A10A7" w:rsidRPr="00272D98">
        <w:rPr>
          <w:rFonts w:asciiTheme="minorHAnsi" w:hAnsiTheme="minorHAnsi" w:cstheme="minorHAnsi"/>
          <w:color w:val="000000" w:themeColor="text1"/>
          <w:sz w:val="24"/>
          <w:szCs w:val="24"/>
        </w:rPr>
        <w:t xml:space="preserve">LGD „Silne </w:t>
      </w:r>
      <w:bookmarkEnd w:id="1"/>
      <w:r w:rsidR="0016733B" w:rsidRPr="00272D98">
        <w:rPr>
          <w:rFonts w:asciiTheme="minorHAnsi" w:hAnsiTheme="minorHAnsi" w:cstheme="minorHAnsi"/>
          <w:color w:val="000000" w:themeColor="text1"/>
          <w:sz w:val="24"/>
          <w:szCs w:val="24"/>
        </w:rPr>
        <w:t>Biłgorajskie”, oraz</w:t>
      </w:r>
      <w:r w:rsidRPr="00272D98">
        <w:rPr>
          <w:rFonts w:asciiTheme="minorHAnsi" w:hAnsiTheme="minorHAnsi" w:cstheme="minorHAnsi"/>
          <w:color w:val="000000" w:themeColor="text1"/>
          <w:sz w:val="24"/>
          <w:szCs w:val="24"/>
        </w:rPr>
        <w:t xml:space="preserve"> zwołuje i przewodniczy zebraniom Rady.</w:t>
      </w:r>
    </w:p>
    <w:p w14:paraId="473FC878" w14:textId="0B433DF2" w:rsidR="00015FF5" w:rsidRPr="00272D98" w:rsidRDefault="00C335C8" w:rsidP="00573255">
      <w:pPr>
        <w:widowControl/>
        <w:numPr>
          <w:ilvl w:val="3"/>
          <w:numId w:val="50"/>
        </w:numPr>
        <w:tabs>
          <w:tab w:val="clear" w:pos="180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przypadku nieobecności Przewodniczącego Rady jest on zastępowany przez obecnego Wiceprzewodniczącego. W przypadku nieobecności Wiceprzewodniczącego Rady, pozostali członkowie Rady wybierają spośród grona obecnych na posiedzeniu osobę, która pełnić będzie obowiązki przewodniczącego Rady do chwili powrotu albo chwili wyboru przez Walne Zebranie Członków nowego Przewodniczącego Rady.</w:t>
      </w:r>
    </w:p>
    <w:p w14:paraId="26F9DC39" w14:textId="77777777" w:rsidR="003D39A4" w:rsidRPr="00272D98" w:rsidRDefault="003D39A4" w:rsidP="00FC7FE2">
      <w:pPr>
        <w:pStyle w:val="Default"/>
        <w:spacing w:line="276" w:lineRule="auto"/>
        <w:rPr>
          <w:rFonts w:asciiTheme="minorHAnsi" w:hAnsiTheme="minorHAnsi" w:cstheme="minorHAnsi"/>
          <w:b/>
          <w:bCs/>
          <w:color w:val="000000" w:themeColor="text1"/>
        </w:rPr>
      </w:pPr>
    </w:p>
    <w:p w14:paraId="7BA67EA1" w14:textId="77777777" w:rsidR="00344214" w:rsidRPr="00272D98" w:rsidRDefault="00344214" w:rsidP="00FC7FE2">
      <w:pPr>
        <w:spacing w:before="240"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IV</w:t>
      </w:r>
      <w:r w:rsidRPr="00272D98">
        <w:rPr>
          <w:rFonts w:asciiTheme="minorHAnsi" w:hAnsiTheme="minorHAnsi" w:cstheme="minorHAnsi"/>
          <w:b/>
          <w:color w:val="000000" w:themeColor="text1"/>
          <w:sz w:val="24"/>
          <w:szCs w:val="24"/>
        </w:rPr>
        <w:br/>
        <w:t>Przygotowanie i zwołanie posiedzeń</w:t>
      </w:r>
    </w:p>
    <w:p w14:paraId="257014CE" w14:textId="47D8341C" w:rsidR="00C303BA" w:rsidRPr="00272D98" w:rsidRDefault="00C303BA"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§11</w:t>
      </w:r>
    </w:p>
    <w:p w14:paraId="57DAEF99" w14:textId="42C21DB2" w:rsidR="00C303BA" w:rsidRPr="00272D98" w:rsidRDefault="00C303BA" w:rsidP="00573255">
      <w:pPr>
        <w:widowControl/>
        <w:numPr>
          <w:ilvl w:val="4"/>
          <w:numId w:val="50"/>
        </w:numPr>
        <w:tabs>
          <w:tab w:val="clear" w:pos="216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Posiedzenia Rady zwoływane są przez Przewodniczącego Rady w miarę potrzeb, w tym wynikających z naborów wniosków prowadzonych przez </w:t>
      </w:r>
      <w:r w:rsidR="00F53099" w:rsidRPr="00272D98">
        <w:rPr>
          <w:rFonts w:asciiTheme="minorHAnsi" w:hAnsiTheme="minorHAnsi" w:cstheme="minorHAnsi"/>
          <w:color w:val="000000" w:themeColor="text1"/>
          <w:sz w:val="24"/>
          <w:szCs w:val="24"/>
        </w:rPr>
        <w:t>LGD „Silne Biłgorajskie”,</w:t>
      </w:r>
    </w:p>
    <w:p w14:paraId="0526B117" w14:textId="77777777" w:rsidR="00C303BA" w:rsidRPr="00272D98" w:rsidRDefault="00C303BA" w:rsidP="00573255">
      <w:pPr>
        <w:widowControl/>
        <w:numPr>
          <w:ilvl w:val="4"/>
          <w:numId w:val="50"/>
        </w:numPr>
        <w:tabs>
          <w:tab w:val="clear" w:pos="216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Przewodniczący Rady za pośrednictwem Biura LGD zawiadamia o terminie i miejscu posiedzenia Rady każdego z Członków Rady z 7 dniowym wyprzedzeniem oraz przedstawia na piśmie porządek obrad. </w:t>
      </w:r>
    </w:p>
    <w:p w14:paraId="38647BC0" w14:textId="3760C8AA" w:rsidR="00C303BA" w:rsidRPr="00272D98" w:rsidRDefault="00C303BA" w:rsidP="00FC7FE2">
      <w:pPr>
        <w:spacing w:line="276" w:lineRule="auto"/>
        <w:ind w:left="426" w:hanging="426"/>
        <w:jc w:val="both"/>
        <w:rPr>
          <w:rFonts w:asciiTheme="minorHAnsi" w:hAnsiTheme="minorHAnsi" w:cstheme="minorHAnsi"/>
          <w:iCs/>
          <w:color w:val="000000" w:themeColor="text1"/>
          <w:sz w:val="24"/>
          <w:szCs w:val="24"/>
        </w:rPr>
      </w:pPr>
      <w:r w:rsidRPr="00272D98">
        <w:rPr>
          <w:rFonts w:asciiTheme="minorHAnsi" w:hAnsiTheme="minorHAnsi" w:cstheme="minorHAnsi"/>
          <w:color w:val="000000" w:themeColor="text1"/>
          <w:sz w:val="24"/>
          <w:szCs w:val="24"/>
        </w:rPr>
        <w:t>2a.</w:t>
      </w:r>
      <w:r w:rsidR="009E2BD9">
        <w:rPr>
          <w:rFonts w:asciiTheme="minorHAnsi" w:hAnsiTheme="minorHAnsi" w:cstheme="minorHAnsi"/>
          <w:color w:val="000000" w:themeColor="text1"/>
          <w:sz w:val="24"/>
          <w:szCs w:val="24"/>
        </w:rPr>
        <w:t xml:space="preserve"> </w:t>
      </w:r>
      <w:r w:rsidRPr="00272D98">
        <w:rPr>
          <w:rFonts w:asciiTheme="minorHAnsi" w:hAnsiTheme="minorHAnsi" w:cstheme="minorHAnsi"/>
          <w:iCs/>
          <w:color w:val="000000" w:themeColor="text1"/>
          <w:sz w:val="24"/>
          <w:szCs w:val="24"/>
        </w:rPr>
        <w:t xml:space="preserve">Posiedzenia Rady Stowarzyszenia Lokalna Grupa Działania </w:t>
      </w:r>
      <w:r w:rsidR="00923193" w:rsidRPr="00272D98">
        <w:rPr>
          <w:rFonts w:asciiTheme="minorHAnsi" w:hAnsiTheme="minorHAnsi" w:cstheme="minorHAnsi"/>
          <w:color w:val="000000" w:themeColor="text1"/>
          <w:sz w:val="24"/>
          <w:szCs w:val="24"/>
        </w:rPr>
        <w:t>„Silne Biłgorajskie”,</w:t>
      </w:r>
      <w:r w:rsidR="00013F0A" w:rsidRPr="00272D98">
        <w:rPr>
          <w:rFonts w:asciiTheme="minorHAnsi" w:hAnsiTheme="minorHAnsi" w:cstheme="minorHAnsi"/>
          <w:color w:val="000000" w:themeColor="text1"/>
          <w:sz w:val="24"/>
          <w:szCs w:val="24"/>
        </w:rPr>
        <w:t xml:space="preserve"> </w:t>
      </w:r>
      <w:r w:rsidR="00D47E8D">
        <w:rPr>
          <w:rFonts w:asciiTheme="minorHAnsi" w:hAnsiTheme="minorHAnsi" w:cstheme="minorHAnsi"/>
          <w:color w:val="000000" w:themeColor="text1"/>
          <w:sz w:val="24"/>
          <w:szCs w:val="24"/>
        </w:rPr>
        <w:br/>
      </w:r>
      <w:r w:rsidR="00573255" w:rsidRPr="00A33C36">
        <w:rPr>
          <w:rFonts w:asciiTheme="minorHAnsi" w:hAnsiTheme="minorHAnsi" w:cstheme="minorHAnsi"/>
          <w:color w:val="000000" w:themeColor="text1"/>
          <w:sz w:val="24"/>
          <w:szCs w:val="24"/>
        </w:rPr>
        <w:t xml:space="preserve"> </w:t>
      </w:r>
      <w:r w:rsidRPr="00272D98">
        <w:rPr>
          <w:rFonts w:asciiTheme="minorHAnsi" w:hAnsiTheme="minorHAnsi" w:cstheme="minorHAnsi"/>
          <w:iCs/>
          <w:color w:val="000000" w:themeColor="text1"/>
          <w:sz w:val="24"/>
          <w:szCs w:val="24"/>
        </w:rPr>
        <w:t>mogą odbywać się za pośrednictwem środków komunikacji elektronicznej. Możliwość udziału w posiedzeniu przy wykorzystaniu środków komunikacji elektronicznej jest wskazana</w:t>
      </w:r>
      <w:r w:rsidR="00573255">
        <w:rPr>
          <w:rFonts w:asciiTheme="minorHAnsi" w:hAnsiTheme="minorHAnsi" w:cstheme="minorHAnsi"/>
          <w:iCs/>
          <w:color w:val="000000" w:themeColor="text1"/>
          <w:sz w:val="24"/>
          <w:szCs w:val="24"/>
        </w:rPr>
        <w:t xml:space="preserve"> </w:t>
      </w:r>
      <w:r w:rsidRPr="00272D98">
        <w:rPr>
          <w:rFonts w:asciiTheme="minorHAnsi" w:hAnsiTheme="minorHAnsi" w:cstheme="minorHAnsi"/>
          <w:iCs/>
          <w:color w:val="000000" w:themeColor="text1"/>
          <w:sz w:val="24"/>
          <w:szCs w:val="24"/>
        </w:rPr>
        <w:t>w zawiadomieniu o tym zebraniu, zawierającym dokładny opis sposobu uczestnictwa</w:t>
      </w:r>
      <w:r w:rsidR="00573255">
        <w:rPr>
          <w:rFonts w:asciiTheme="minorHAnsi" w:hAnsiTheme="minorHAnsi" w:cstheme="minorHAnsi"/>
          <w:iCs/>
          <w:color w:val="000000" w:themeColor="text1"/>
          <w:sz w:val="24"/>
          <w:szCs w:val="24"/>
        </w:rPr>
        <w:t xml:space="preserve"> </w:t>
      </w:r>
      <w:r w:rsidRPr="00272D98">
        <w:rPr>
          <w:rFonts w:asciiTheme="minorHAnsi" w:hAnsiTheme="minorHAnsi" w:cstheme="minorHAnsi"/>
          <w:iCs/>
          <w:color w:val="000000" w:themeColor="text1"/>
          <w:sz w:val="24"/>
          <w:szCs w:val="24"/>
        </w:rPr>
        <w:t>i wykonywania prawa głosu. Wykorzystanie środków</w:t>
      </w:r>
      <w:r w:rsidR="00573255">
        <w:rPr>
          <w:rFonts w:asciiTheme="minorHAnsi" w:hAnsiTheme="minorHAnsi" w:cstheme="minorHAnsi"/>
          <w:iCs/>
          <w:color w:val="000000" w:themeColor="text1"/>
          <w:sz w:val="24"/>
          <w:szCs w:val="24"/>
        </w:rPr>
        <w:t xml:space="preserve"> </w:t>
      </w:r>
      <w:r w:rsidRPr="00272D98">
        <w:rPr>
          <w:rFonts w:asciiTheme="minorHAnsi" w:hAnsiTheme="minorHAnsi" w:cstheme="minorHAnsi"/>
          <w:iCs/>
          <w:color w:val="000000" w:themeColor="text1"/>
          <w:sz w:val="24"/>
          <w:szCs w:val="24"/>
        </w:rPr>
        <w:t>komunikacji elektronicznej</w:t>
      </w:r>
      <w:r w:rsidR="00573255">
        <w:rPr>
          <w:rFonts w:asciiTheme="minorHAnsi" w:hAnsiTheme="minorHAnsi" w:cstheme="minorHAnsi"/>
          <w:iCs/>
          <w:color w:val="000000" w:themeColor="text1"/>
          <w:sz w:val="24"/>
          <w:szCs w:val="24"/>
        </w:rPr>
        <w:t xml:space="preserve"> </w:t>
      </w:r>
      <w:r w:rsidRPr="00272D98">
        <w:rPr>
          <w:rFonts w:asciiTheme="minorHAnsi" w:hAnsiTheme="minorHAnsi" w:cstheme="minorHAnsi"/>
          <w:iCs/>
          <w:color w:val="000000" w:themeColor="text1"/>
          <w:sz w:val="24"/>
          <w:szCs w:val="24"/>
        </w:rPr>
        <w:t>w głosowaniach na posiedzeniach odbywa się przy zapewnieniu co najmniej:</w:t>
      </w:r>
    </w:p>
    <w:p w14:paraId="01EC37AA" w14:textId="77777777" w:rsidR="00C303BA" w:rsidRPr="00272D98" w:rsidRDefault="00C303BA" w:rsidP="00573255">
      <w:pPr>
        <w:widowControl/>
        <w:numPr>
          <w:ilvl w:val="0"/>
          <w:numId w:val="52"/>
        </w:numPr>
        <w:suppressAutoHyphens w:val="0"/>
        <w:autoSpaceDN/>
        <w:spacing w:after="0" w:line="276" w:lineRule="auto"/>
        <w:jc w:val="both"/>
        <w:textAlignment w:val="auto"/>
        <w:rPr>
          <w:rFonts w:asciiTheme="minorHAnsi" w:hAnsiTheme="minorHAnsi" w:cstheme="minorHAnsi"/>
          <w:iCs/>
          <w:color w:val="000000" w:themeColor="text1"/>
          <w:sz w:val="24"/>
          <w:szCs w:val="24"/>
        </w:rPr>
      </w:pPr>
      <w:r w:rsidRPr="00272D98">
        <w:rPr>
          <w:rFonts w:asciiTheme="minorHAnsi" w:hAnsiTheme="minorHAnsi" w:cstheme="minorHAnsi"/>
          <w:iCs/>
          <w:color w:val="000000" w:themeColor="text1"/>
          <w:sz w:val="24"/>
          <w:szCs w:val="24"/>
        </w:rPr>
        <w:lastRenderedPageBreak/>
        <w:t>transmisji obrad posiedzenia w czasie rzeczywistym;</w:t>
      </w:r>
    </w:p>
    <w:p w14:paraId="5E203019" w14:textId="443C2DB2" w:rsidR="00C303BA" w:rsidRPr="00272D98" w:rsidRDefault="00C303BA" w:rsidP="00573255">
      <w:pPr>
        <w:widowControl/>
        <w:numPr>
          <w:ilvl w:val="0"/>
          <w:numId w:val="52"/>
        </w:numPr>
        <w:suppressAutoHyphens w:val="0"/>
        <w:autoSpaceDN/>
        <w:spacing w:after="0" w:line="276" w:lineRule="auto"/>
        <w:jc w:val="both"/>
        <w:textAlignment w:val="auto"/>
        <w:rPr>
          <w:rFonts w:asciiTheme="minorHAnsi" w:hAnsiTheme="minorHAnsi" w:cstheme="minorHAnsi"/>
          <w:iCs/>
          <w:color w:val="000000" w:themeColor="text1"/>
          <w:sz w:val="24"/>
          <w:szCs w:val="24"/>
        </w:rPr>
      </w:pPr>
      <w:r w:rsidRPr="00272D98">
        <w:rPr>
          <w:rFonts w:asciiTheme="minorHAnsi" w:hAnsiTheme="minorHAnsi" w:cstheme="minorHAnsi"/>
          <w:iCs/>
          <w:color w:val="000000" w:themeColor="text1"/>
          <w:sz w:val="24"/>
          <w:szCs w:val="24"/>
        </w:rPr>
        <w:t>dwustronnej komunikacji w czasie rzeczywistym, w ramach której Członek Rady może wypowiadać</w:t>
      </w:r>
      <w:r w:rsidR="00E124E0">
        <w:rPr>
          <w:rFonts w:asciiTheme="minorHAnsi" w:hAnsiTheme="minorHAnsi" w:cstheme="minorHAnsi"/>
          <w:iCs/>
          <w:color w:val="000000" w:themeColor="text1"/>
          <w:sz w:val="24"/>
          <w:szCs w:val="24"/>
        </w:rPr>
        <w:t xml:space="preserve"> </w:t>
      </w:r>
      <w:r w:rsidRPr="00272D98">
        <w:rPr>
          <w:rFonts w:asciiTheme="minorHAnsi" w:hAnsiTheme="minorHAnsi" w:cstheme="minorHAnsi"/>
          <w:iCs/>
          <w:color w:val="000000" w:themeColor="text1"/>
          <w:sz w:val="24"/>
          <w:szCs w:val="24"/>
        </w:rPr>
        <w:t>się w toku obrad;</w:t>
      </w:r>
    </w:p>
    <w:p w14:paraId="13E229E5" w14:textId="77777777" w:rsidR="00C303BA" w:rsidRPr="00272D98" w:rsidRDefault="00C303BA" w:rsidP="00573255">
      <w:pPr>
        <w:widowControl/>
        <w:numPr>
          <w:ilvl w:val="0"/>
          <w:numId w:val="52"/>
        </w:numPr>
        <w:suppressAutoHyphens w:val="0"/>
        <w:autoSpaceDN/>
        <w:spacing w:after="0" w:line="276" w:lineRule="auto"/>
        <w:jc w:val="both"/>
        <w:textAlignment w:val="auto"/>
        <w:rPr>
          <w:rFonts w:asciiTheme="minorHAnsi" w:hAnsiTheme="minorHAnsi" w:cstheme="minorHAnsi"/>
          <w:iCs/>
          <w:color w:val="000000" w:themeColor="text1"/>
          <w:sz w:val="24"/>
          <w:szCs w:val="24"/>
        </w:rPr>
      </w:pPr>
      <w:r w:rsidRPr="00272D98">
        <w:rPr>
          <w:rFonts w:asciiTheme="minorHAnsi" w:hAnsiTheme="minorHAnsi" w:cstheme="minorHAnsi"/>
          <w:iCs/>
          <w:color w:val="000000" w:themeColor="text1"/>
          <w:sz w:val="24"/>
          <w:szCs w:val="24"/>
        </w:rPr>
        <w:t>wykonywania osobiście lub przez pełnomocnika prawa głosu w toku posiedzenia.</w:t>
      </w:r>
    </w:p>
    <w:p w14:paraId="666DF581" w14:textId="77777777" w:rsidR="00C303BA" w:rsidRPr="00272D98" w:rsidRDefault="00C303BA" w:rsidP="00FC7FE2">
      <w:pPr>
        <w:spacing w:after="0" w:line="276" w:lineRule="auto"/>
        <w:jc w:val="both"/>
        <w:rPr>
          <w:rFonts w:asciiTheme="minorHAnsi" w:hAnsiTheme="minorHAnsi" w:cstheme="minorHAnsi"/>
          <w:color w:val="000000" w:themeColor="text1"/>
          <w:sz w:val="24"/>
          <w:szCs w:val="24"/>
        </w:rPr>
      </w:pPr>
    </w:p>
    <w:p w14:paraId="2370425D" w14:textId="77777777" w:rsidR="00C303BA" w:rsidRPr="00272D98" w:rsidRDefault="00C303BA" w:rsidP="00573255">
      <w:pPr>
        <w:widowControl/>
        <w:numPr>
          <w:ilvl w:val="4"/>
          <w:numId w:val="50"/>
        </w:numPr>
        <w:tabs>
          <w:tab w:val="clear" w:pos="216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Zawiadomienie o posiedzeniu Rady nastąpić może drogą listowną, pocztą elektroniczną lub telefonicznie albo w każdy inny sposób gwarantujący prawidłowe powiadomienie członka Rady o terminie posiedzenia Rady.</w:t>
      </w:r>
    </w:p>
    <w:p w14:paraId="24AE9DDD" w14:textId="77777777" w:rsidR="00C303BA" w:rsidRPr="00272D98" w:rsidRDefault="00C303BA" w:rsidP="00573255">
      <w:pPr>
        <w:widowControl/>
        <w:numPr>
          <w:ilvl w:val="4"/>
          <w:numId w:val="50"/>
        </w:numPr>
        <w:tabs>
          <w:tab w:val="clear" w:pos="216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zawiadomieniu o terminie posiedzenia Rady, może być wskazany również drugi termin Zebrania, wyznaczony na ten sam dzień, o ile zawiadomienie zawiera pouczenie, iż w drugim terminie Rada będzie zdolna do podejmowania uchwał – bez względu na liczbę obecnych członków.</w:t>
      </w:r>
    </w:p>
    <w:p w14:paraId="7A787ED4" w14:textId="10E7A9C9" w:rsidR="00344214" w:rsidRPr="00272D98" w:rsidRDefault="00C303BA" w:rsidP="00573255">
      <w:pPr>
        <w:widowControl/>
        <w:numPr>
          <w:ilvl w:val="4"/>
          <w:numId w:val="50"/>
        </w:numPr>
        <w:tabs>
          <w:tab w:val="clear" w:pos="216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Rada zbiera się na posiedzeniu w każdym czasie, o ile jest to uzasadnione koniecznością zapewnienia sprawnej realizacji celu </w:t>
      </w:r>
      <w:r w:rsidR="00046C70" w:rsidRPr="00272D98">
        <w:rPr>
          <w:rFonts w:asciiTheme="minorHAnsi" w:hAnsiTheme="minorHAnsi" w:cstheme="minorHAnsi"/>
          <w:color w:val="000000" w:themeColor="text1"/>
          <w:sz w:val="24"/>
          <w:szCs w:val="24"/>
        </w:rPr>
        <w:t>LGD „Silne Biłgorajskie”</w:t>
      </w:r>
      <w:r w:rsidR="007B3C0B" w:rsidRPr="00272D98">
        <w:rPr>
          <w:rFonts w:asciiTheme="minorHAnsi" w:hAnsiTheme="minorHAnsi" w:cstheme="minorHAnsi"/>
          <w:color w:val="000000" w:themeColor="text1"/>
          <w:sz w:val="24"/>
          <w:szCs w:val="24"/>
        </w:rPr>
        <w:t>.</w:t>
      </w:r>
    </w:p>
    <w:p w14:paraId="06600A94" w14:textId="77777777" w:rsidR="00260002" w:rsidRPr="00272D98" w:rsidRDefault="00260002" w:rsidP="00FC7FE2">
      <w:pPr>
        <w:widowControl/>
        <w:suppressAutoHyphens w:val="0"/>
        <w:autoSpaceDE w:val="0"/>
        <w:adjustRightInd w:val="0"/>
        <w:spacing w:after="0" w:line="276" w:lineRule="auto"/>
        <w:jc w:val="center"/>
        <w:textAlignment w:val="auto"/>
        <w:rPr>
          <w:rFonts w:asciiTheme="minorHAnsi" w:hAnsiTheme="minorHAnsi" w:cstheme="minorHAnsi"/>
          <w:color w:val="000000" w:themeColor="text1"/>
          <w:kern w:val="0"/>
          <w:sz w:val="24"/>
          <w:szCs w:val="24"/>
        </w:rPr>
      </w:pPr>
    </w:p>
    <w:p w14:paraId="36C32C85" w14:textId="77777777" w:rsidR="00DF142B" w:rsidRPr="00272D98" w:rsidRDefault="00DF142B" w:rsidP="00FC7FE2">
      <w:pPr>
        <w:spacing w:before="240"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V</w:t>
      </w:r>
    </w:p>
    <w:p w14:paraId="788FC547" w14:textId="77777777" w:rsidR="00DF142B" w:rsidRPr="00272D98" w:rsidRDefault="00DF142B" w:rsidP="00FC7FE2">
      <w:pPr>
        <w:spacing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Posiedzenia Rady</w:t>
      </w:r>
    </w:p>
    <w:p w14:paraId="3E902243" w14:textId="2F50D1C5" w:rsidR="00DF142B" w:rsidRPr="00272D98" w:rsidRDefault="00DF142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§12</w:t>
      </w:r>
    </w:p>
    <w:p w14:paraId="3A7F4CB7" w14:textId="77777777" w:rsidR="00DF142B" w:rsidRPr="00272D98" w:rsidRDefault="00DF142B" w:rsidP="00573255">
      <w:pPr>
        <w:widowControl/>
        <w:numPr>
          <w:ilvl w:val="5"/>
          <w:numId w:val="50"/>
        </w:numPr>
        <w:tabs>
          <w:tab w:val="clear" w:pos="252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Posiedzenia Rady są jawne. Zawiadomienie o terminie, miejscu i porządku posiedzenia Rady podaje się do publicznej wiadomości, co najmniej na 7 dni przed posiedzeniem Rady.</w:t>
      </w:r>
    </w:p>
    <w:p w14:paraId="40AEE34B" w14:textId="77777777" w:rsidR="00DF142B" w:rsidRPr="00272D98" w:rsidRDefault="00DF142B" w:rsidP="00573255">
      <w:pPr>
        <w:widowControl/>
        <w:numPr>
          <w:ilvl w:val="5"/>
          <w:numId w:val="50"/>
        </w:numPr>
        <w:tabs>
          <w:tab w:val="clear" w:pos="252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W posiedzeniu Rady może uczestniczyć Prezes Zarządu lub wskazany przez niego członek Zarządu. </w:t>
      </w:r>
    </w:p>
    <w:p w14:paraId="105293C8" w14:textId="77777777" w:rsidR="00DF142B" w:rsidRPr="00272D98" w:rsidRDefault="00DF142B" w:rsidP="00573255">
      <w:pPr>
        <w:widowControl/>
        <w:numPr>
          <w:ilvl w:val="5"/>
          <w:numId w:val="50"/>
        </w:numPr>
        <w:tabs>
          <w:tab w:val="clear" w:pos="252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Przewodniczący Rady może zaprosić do udziału w posiedzeniu ekspertów.</w:t>
      </w:r>
    </w:p>
    <w:p w14:paraId="4AFC29D6" w14:textId="271A4004" w:rsidR="00DF142B" w:rsidRPr="00272D98" w:rsidRDefault="00DF142B" w:rsidP="00FC7FE2">
      <w:pPr>
        <w:spacing w:before="240"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w:t>
      </w:r>
      <w:r w:rsidR="00524356" w:rsidRPr="00272D98">
        <w:rPr>
          <w:rFonts w:asciiTheme="minorHAnsi" w:hAnsiTheme="minorHAnsi" w:cstheme="minorHAnsi"/>
          <w:b/>
          <w:color w:val="000000" w:themeColor="text1"/>
          <w:sz w:val="24"/>
          <w:szCs w:val="24"/>
        </w:rPr>
        <w:t>3</w:t>
      </w:r>
    </w:p>
    <w:p w14:paraId="46DDC9D6" w14:textId="77777777" w:rsidR="00DF142B" w:rsidRPr="00272D98" w:rsidRDefault="00DF142B" w:rsidP="00FC7FE2">
      <w:pPr>
        <w:spacing w:after="0" w:line="276" w:lineRule="auto"/>
        <w:jc w:val="both"/>
        <w:rPr>
          <w:rFonts w:asciiTheme="minorHAnsi" w:hAnsiTheme="minorHAnsi" w:cstheme="minorHAnsi"/>
          <w:color w:val="000000" w:themeColor="text1"/>
          <w:sz w:val="24"/>
          <w:szCs w:val="24"/>
        </w:rPr>
      </w:pPr>
    </w:p>
    <w:p w14:paraId="45950171" w14:textId="77777777" w:rsidR="00DF142B" w:rsidRPr="00272D98" w:rsidRDefault="00DF142B" w:rsidP="00573255">
      <w:pPr>
        <w:widowControl/>
        <w:numPr>
          <w:ilvl w:val="6"/>
          <w:numId w:val="50"/>
        </w:numPr>
        <w:tabs>
          <w:tab w:val="clear" w:pos="288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Posiedzenia Rady otwiera, prowadzi i zamyka Przewodniczący Rady.</w:t>
      </w:r>
    </w:p>
    <w:p w14:paraId="006518B5" w14:textId="77777777" w:rsidR="00DF142B" w:rsidRPr="00272D98" w:rsidRDefault="00DF142B" w:rsidP="00573255">
      <w:pPr>
        <w:widowControl/>
        <w:numPr>
          <w:ilvl w:val="6"/>
          <w:numId w:val="50"/>
        </w:numPr>
        <w:tabs>
          <w:tab w:val="clear" w:pos="288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Obsługę posiedzeń Rady zapewnia Biuro.</w:t>
      </w:r>
    </w:p>
    <w:p w14:paraId="41718443" w14:textId="3DA4F292" w:rsidR="00DF142B" w:rsidRPr="00272D98" w:rsidRDefault="00DF142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w:t>
      </w:r>
      <w:r w:rsidR="00524356" w:rsidRPr="00272D98">
        <w:rPr>
          <w:rFonts w:asciiTheme="minorHAnsi" w:hAnsiTheme="minorHAnsi" w:cstheme="minorHAnsi"/>
          <w:b/>
          <w:color w:val="000000" w:themeColor="text1"/>
          <w:sz w:val="24"/>
          <w:szCs w:val="24"/>
        </w:rPr>
        <w:t>4</w:t>
      </w:r>
    </w:p>
    <w:p w14:paraId="3AEBD423" w14:textId="77777777" w:rsidR="00DF142B" w:rsidRPr="00272D98" w:rsidRDefault="00DF142B" w:rsidP="00573255">
      <w:pPr>
        <w:widowControl/>
        <w:numPr>
          <w:ilvl w:val="7"/>
          <w:numId w:val="50"/>
        </w:numPr>
        <w:tabs>
          <w:tab w:val="clear" w:pos="324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Przed otwarciem posiedzenia członkowie Rady potwierdzają swoją obecność podpisem na liście obecności.</w:t>
      </w:r>
    </w:p>
    <w:p w14:paraId="043603C2" w14:textId="77777777" w:rsidR="00DF142B" w:rsidRPr="00272D98" w:rsidRDefault="00DF142B" w:rsidP="00573255">
      <w:pPr>
        <w:widowControl/>
        <w:numPr>
          <w:ilvl w:val="7"/>
          <w:numId w:val="50"/>
        </w:numPr>
        <w:tabs>
          <w:tab w:val="clear" w:pos="324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Wcześniejsze opuszczenie posiedzenia przez członka Rady wymaga poinformowania Przewodniczącego Rady.</w:t>
      </w:r>
    </w:p>
    <w:p w14:paraId="273AD011" w14:textId="77777777" w:rsidR="00DF142B" w:rsidRPr="00272D98" w:rsidRDefault="00DF142B" w:rsidP="00573255">
      <w:pPr>
        <w:widowControl/>
        <w:numPr>
          <w:ilvl w:val="7"/>
          <w:numId w:val="50"/>
        </w:numPr>
        <w:tabs>
          <w:tab w:val="clear" w:pos="324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Członkowie Rady będący osobami fizycznymi uczestniczą w jej pracach, w tym biorą udział w głosowaniu nad jej uchwałami, osobiście, a członkowie będący osobami prawnymi – </w:t>
      </w:r>
      <w:r w:rsidRPr="00272D98">
        <w:rPr>
          <w:rFonts w:asciiTheme="minorHAnsi" w:hAnsiTheme="minorHAnsi" w:cstheme="minorHAnsi"/>
          <w:color w:val="000000" w:themeColor="text1"/>
          <w:sz w:val="24"/>
          <w:szCs w:val="24"/>
        </w:rPr>
        <w:lastRenderedPageBreak/>
        <w:t xml:space="preserve">przez organ uprawniony do reprezentowania tej osoby prawnej albo pełnomocnika umocowanego do uczestniczenia w pracach Rady. Udzielenie dalszego pełnomocnictwa do uczestniczenia w pracach Rady jest niedopuszczalne. </w:t>
      </w:r>
    </w:p>
    <w:p w14:paraId="164CE48F" w14:textId="2B9268BD" w:rsidR="00DF142B" w:rsidRPr="00272D98" w:rsidRDefault="00DF142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w:t>
      </w:r>
      <w:r w:rsidR="00704B4F" w:rsidRPr="00272D98">
        <w:rPr>
          <w:rFonts w:asciiTheme="minorHAnsi" w:hAnsiTheme="minorHAnsi" w:cstheme="minorHAnsi"/>
          <w:b/>
          <w:color w:val="000000" w:themeColor="text1"/>
          <w:sz w:val="24"/>
          <w:szCs w:val="24"/>
        </w:rPr>
        <w:t>5</w:t>
      </w:r>
    </w:p>
    <w:p w14:paraId="1EE90743" w14:textId="42F08B07" w:rsidR="00DF142B" w:rsidRPr="00272D98" w:rsidRDefault="00DF142B" w:rsidP="00573255">
      <w:pPr>
        <w:widowControl/>
        <w:numPr>
          <w:ilvl w:val="8"/>
          <w:numId w:val="50"/>
        </w:numPr>
        <w:tabs>
          <w:tab w:val="clear" w:pos="360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Przewodniczący Rady czuwa nad sprawnym przebiegiem i przestrzeganiem porządku posiedzenia,</w:t>
      </w:r>
      <w:r w:rsidR="00673A1E">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otwiera i zamyka dyskusje oraz udziela głosu w dyskusji.</w:t>
      </w:r>
    </w:p>
    <w:p w14:paraId="6CC8497D" w14:textId="77777777" w:rsidR="00DF142B" w:rsidRPr="00272D98" w:rsidRDefault="00DF142B" w:rsidP="00573255">
      <w:pPr>
        <w:widowControl/>
        <w:numPr>
          <w:ilvl w:val="8"/>
          <w:numId w:val="50"/>
        </w:numPr>
        <w:tabs>
          <w:tab w:val="clear" w:pos="360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Przedmiotem wystąpień mogą być tylko sprawy związane z porządkiem obrad.</w:t>
      </w:r>
    </w:p>
    <w:p w14:paraId="5AB82A6F" w14:textId="622A6C86" w:rsidR="00DF142B" w:rsidRPr="00272D98" w:rsidRDefault="00DF142B" w:rsidP="00573255">
      <w:pPr>
        <w:widowControl/>
        <w:numPr>
          <w:ilvl w:val="8"/>
          <w:numId w:val="50"/>
        </w:numPr>
        <w:tabs>
          <w:tab w:val="clear" w:pos="3600"/>
        </w:tabs>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dyskusji głos mogą zabierać członkowie Rady, członkowie Zarządu oraz osoby zaproszone</w:t>
      </w:r>
      <w:r w:rsidR="00673A1E">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do</w:t>
      </w:r>
      <w:r w:rsidR="00673A1E">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 xml:space="preserve">udziału w posiedzeniu. Przewodniczący Rady może określić maksymalny czas wystąpienia. </w:t>
      </w:r>
    </w:p>
    <w:p w14:paraId="6640BF0F" w14:textId="788F98BB" w:rsidR="00DF142B" w:rsidRPr="00272D98" w:rsidRDefault="00DF142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w:t>
      </w:r>
      <w:r w:rsidR="00704B4F" w:rsidRPr="00272D98">
        <w:rPr>
          <w:rFonts w:asciiTheme="minorHAnsi" w:hAnsiTheme="minorHAnsi" w:cstheme="minorHAnsi"/>
          <w:b/>
          <w:color w:val="000000" w:themeColor="text1"/>
          <w:sz w:val="24"/>
          <w:szCs w:val="24"/>
        </w:rPr>
        <w:t>6</w:t>
      </w:r>
    </w:p>
    <w:p w14:paraId="0629900C" w14:textId="10924951" w:rsidR="00DF142B" w:rsidRPr="00272D98" w:rsidRDefault="00DF142B" w:rsidP="00FC7FE2">
      <w:pPr>
        <w:suppressAutoHyphens w:val="0"/>
        <w:autoSpaceDE w:val="0"/>
        <w:adjustRightInd w:val="0"/>
        <w:spacing w:after="22" w:line="276" w:lineRule="auto"/>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Po wyczerpaniu porządku posiedzenia Przewodniczący Rady zamyka posiedzenie</w:t>
      </w:r>
      <w:r w:rsidR="00673A1E">
        <w:rPr>
          <w:rFonts w:asciiTheme="minorHAnsi" w:hAnsiTheme="minorHAnsi" w:cstheme="minorHAnsi"/>
          <w:color w:val="000000" w:themeColor="text1"/>
          <w:sz w:val="24"/>
          <w:szCs w:val="24"/>
        </w:rPr>
        <w:t>.</w:t>
      </w:r>
    </w:p>
    <w:p w14:paraId="13F59BE6" w14:textId="77777777" w:rsidR="0083245D" w:rsidRPr="00272D98" w:rsidRDefault="0083245D" w:rsidP="0050615F">
      <w:pPr>
        <w:spacing w:line="276" w:lineRule="auto"/>
        <w:rPr>
          <w:rFonts w:asciiTheme="minorHAnsi" w:hAnsiTheme="minorHAnsi" w:cstheme="minorHAnsi"/>
          <w:b/>
          <w:color w:val="000000" w:themeColor="text1"/>
          <w:sz w:val="24"/>
          <w:szCs w:val="24"/>
        </w:rPr>
      </w:pPr>
    </w:p>
    <w:p w14:paraId="71291D50" w14:textId="348CADD5" w:rsidR="000D1FE6" w:rsidRPr="00272D98" w:rsidRDefault="000D1FE6"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§17</w:t>
      </w:r>
    </w:p>
    <w:p w14:paraId="5156691E" w14:textId="77777777" w:rsidR="000D1FE6" w:rsidRPr="00272D98" w:rsidRDefault="000D1FE6" w:rsidP="00573255">
      <w:pPr>
        <w:widowControl/>
        <w:numPr>
          <w:ilvl w:val="0"/>
          <w:numId w:val="53"/>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Rada podejmuje decyzje w formie uchwał.</w:t>
      </w:r>
    </w:p>
    <w:p w14:paraId="7B0B82D4" w14:textId="49119712" w:rsidR="000D1FE6" w:rsidRPr="00272D98" w:rsidRDefault="000D1FE6" w:rsidP="00573255">
      <w:pPr>
        <w:widowControl/>
        <w:numPr>
          <w:ilvl w:val="0"/>
          <w:numId w:val="53"/>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Uchwały Rady zapadają zwykłą większością głosów przy obecności co najmniej połowy Członków jej składu, chyba że pozostałe postanowienia niniejszego regulaminu stanowią inaczej.</w:t>
      </w:r>
    </w:p>
    <w:p w14:paraId="03A7048B" w14:textId="77777777" w:rsidR="000D1FE6" w:rsidRPr="00272D98" w:rsidRDefault="000D1FE6" w:rsidP="00573255">
      <w:pPr>
        <w:widowControl/>
        <w:numPr>
          <w:ilvl w:val="0"/>
          <w:numId w:val="53"/>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razie niemożności podjęcia przez Radę uchwał ze względu na niespełnienie wymogu co do quorum, zwołuje się następne posiedzenie Rady z takim samym porządkiem obrad. Na ponownie zwołanym posiedzeniu Rady uchwały podejmowane są bez względu na liczbę obecnych na nim Członków Rady.</w:t>
      </w:r>
    </w:p>
    <w:p w14:paraId="35A76060" w14:textId="77777777" w:rsidR="000D1FE6" w:rsidRPr="00272D98" w:rsidRDefault="000D1FE6" w:rsidP="00FC7FE2">
      <w:pPr>
        <w:suppressAutoHyphens w:val="0"/>
        <w:autoSpaceDE w:val="0"/>
        <w:adjustRightInd w:val="0"/>
        <w:spacing w:after="22" w:line="276" w:lineRule="auto"/>
        <w:jc w:val="both"/>
        <w:textAlignment w:val="auto"/>
        <w:rPr>
          <w:rFonts w:asciiTheme="minorHAnsi" w:hAnsiTheme="minorHAnsi" w:cstheme="minorHAnsi"/>
          <w:bCs/>
          <w:strike/>
          <w:color w:val="000000" w:themeColor="text1"/>
          <w:sz w:val="24"/>
          <w:szCs w:val="24"/>
        </w:rPr>
      </w:pPr>
    </w:p>
    <w:p w14:paraId="41FFA810" w14:textId="77777777" w:rsidR="00B17B1C" w:rsidRPr="00272D98" w:rsidRDefault="00B17B1C" w:rsidP="00FC7FE2">
      <w:pPr>
        <w:spacing w:before="240"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VI</w:t>
      </w:r>
      <w:r w:rsidRPr="00272D98">
        <w:rPr>
          <w:rFonts w:asciiTheme="minorHAnsi" w:hAnsiTheme="minorHAnsi" w:cstheme="minorHAnsi"/>
          <w:b/>
          <w:color w:val="000000" w:themeColor="text1"/>
          <w:sz w:val="24"/>
          <w:szCs w:val="24"/>
        </w:rPr>
        <w:br/>
        <w:t>Głosowanie</w:t>
      </w:r>
    </w:p>
    <w:p w14:paraId="07DF446F" w14:textId="385D8510" w:rsidR="00B17B1C" w:rsidRPr="00272D98" w:rsidRDefault="00B17B1C"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§18</w:t>
      </w:r>
    </w:p>
    <w:p w14:paraId="1B5108E7" w14:textId="7C3956BC" w:rsidR="00B17B1C" w:rsidRPr="00272D98" w:rsidRDefault="00B17B1C" w:rsidP="00FC7FE2">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Po zamknięciu dyskusji w danej sprawie, Przewodniczący Rady rozpoczyna procedurę głosowania i zarządza głosowanie zgodnie z postanowieniami wynikającymi ze statutu </w:t>
      </w:r>
      <w:r w:rsidR="007B3C0B" w:rsidRPr="00272D98">
        <w:rPr>
          <w:rFonts w:asciiTheme="minorHAnsi" w:hAnsiTheme="minorHAnsi" w:cstheme="minorHAnsi"/>
          <w:color w:val="000000" w:themeColor="text1"/>
          <w:sz w:val="24"/>
          <w:szCs w:val="24"/>
        </w:rPr>
        <w:t xml:space="preserve">LGD „Silne Biłgorajskie” </w:t>
      </w:r>
      <w:r w:rsidRPr="00272D98">
        <w:rPr>
          <w:rFonts w:asciiTheme="minorHAnsi" w:hAnsiTheme="minorHAnsi" w:cstheme="minorHAnsi"/>
          <w:color w:val="000000" w:themeColor="text1"/>
          <w:sz w:val="24"/>
          <w:szCs w:val="24"/>
        </w:rPr>
        <w:t>oraz niniejszego Regulaminu.</w:t>
      </w:r>
    </w:p>
    <w:p w14:paraId="0DF202C3" w14:textId="77777777" w:rsidR="00DF142B" w:rsidRPr="00272D98" w:rsidRDefault="00DF142B" w:rsidP="00FC7FE2">
      <w:pPr>
        <w:suppressAutoHyphens w:val="0"/>
        <w:autoSpaceDE w:val="0"/>
        <w:adjustRightInd w:val="0"/>
        <w:spacing w:after="22" w:line="276" w:lineRule="auto"/>
        <w:jc w:val="both"/>
        <w:textAlignment w:val="auto"/>
        <w:rPr>
          <w:rFonts w:asciiTheme="minorHAnsi" w:hAnsiTheme="minorHAnsi" w:cstheme="minorHAnsi"/>
          <w:bCs/>
          <w:strike/>
          <w:color w:val="000000" w:themeColor="text1"/>
          <w:sz w:val="24"/>
          <w:szCs w:val="24"/>
        </w:rPr>
      </w:pPr>
    </w:p>
    <w:p w14:paraId="61C2A5F0" w14:textId="6061F0D2" w:rsidR="0071253F" w:rsidRPr="00272D98" w:rsidRDefault="0071253F"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w:t>
      </w:r>
      <w:r w:rsidR="006C7363" w:rsidRPr="00272D98">
        <w:rPr>
          <w:rFonts w:asciiTheme="minorHAnsi" w:hAnsiTheme="minorHAnsi" w:cstheme="minorHAnsi"/>
          <w:b/>
          <w:color w:val="000000" w:themeColor="text1"/>
          <w:sz w:val="24"/>
          <w:szCs w:val="24"/>
        </w:rPr>
        <w:t>19</w:t>
      </w:r>
    </w:p>
    <w:p w14:paraId="0364E53F" w14:textId="77777777" w:rsidR="0071253F"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Wszystkie głosowania Rady są jawne i przyjmowane zwykłą większością głosów.</w:t>
      </w:r>
    </w:p>
    <w:p w14:paraId="50BB5B6E" w14:textId="77777777" w:rsidR="0071253F"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lastRenderedPageBreak/>
        <w:t>Głosowania Rady odbywają się przez podniesienie ręki na wezwanie Przewodniczącego Rady.</w:t>
      </w:r>
    </w:p>
    <w:p w14:paraId="3EAF77FB" w14:textId="77777777" w:rsidR="0071253F"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Podczas głosowania w sprawie wyboru operacji zachowany jest parytet organu decyzyjnego, gwarantujący, że grupa interesu sektora publicznego, ani żadna inna grupa interesu wynikająca z LSR nie kontroluje procesu podejmowania decyzji o wyborze operacji lub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w:t>
      </w:r>
    </w:p>
    <w:p w14:paraId="6C9ABD09" w14:textId="77777777" w:rsidR="0071253F" w:rsidRPr="00272D98" w:rsidRDefault="0071253F" w:rsidP="00FC7FE2">
      <w:pPr>
        <w:tabs>
          <w:tab w:val="left" w:pos="426"/>
        </w:tabs>
        <w:spacing w:after="0" w:line="276" w:lineRule="auto"/>
        <w:ind w:left="420" w:hanging="420"/>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3a.</w:t>
      </w:r>
      <w:r w:rsidRPr="00272D98">
        <w:rPr>
          <w:rFonts w:asciiTheme="minorHAnsi" w:hAnsiTheme="minorHAnsi" w:cstheme="minorHAnsi"/>
          <w:color w:val="000000" w:themeColor="text1"/>
          <w:sz w:val="24"/>
          <w:szCs w:val="24"/>
        </w:rPr>
        <w:tab/>
        <w:t>Dla zachowania parytetów, o których mowa w ust. 3, możliwe jest wprowadzenie losowania członków Rady z określonej grupy interesów, której liczebność jest dominująca, którzy zostaną dodatkowo wyłączeni z podejmowania decyzji.</w:t>
      </w:r>
    </w:p>
    <w:p w14:paraId="0752EED8" w14:textId="77777777" w:rsidR="0071253F"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Każdy członek Rady ma jeden głos. W przypadku gdy głos „za” i „przeciw” się równoważą, decydujący głos ma Przewodniczący Rady, a w przypadku wykluczenia go z oceny danej operacji głos wskazanego przez niego członka Rady.</w:t>
      </w:r>
    </w:p>
    <w:p w14:paraId="13A18F97" w14:textId="77777777" w:rsidR="0071253F"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 głosowaniu przez podniesienie ręki Sekretarz oblicza głosy „za” i „przeciw” i „wstrzymujące się od głosu”, po czym informuje Przewodniczącego rady o wynikach głosowania.</w:t>
      </w:r>
    </w:p>
    <w:p w14:paraId="46DB7AB4" w14:textId="184A89A9" w:rsidR="00E03CFB" w:rsidRPr="00272D98" w:rsidRDefault="0071253F" w:rsidP="00573255">
      <w:pPr>
        <w:widowControl/>
        <w:numPr>
          <w:ilvl w:val="0"/>
          <w:numId w:val="54"/>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Wyniki głosowania ogłasza Przewodniczący Rady.</w:t>
      </w:r>
    </w:p>
    <w:p w14:paraId="713BD143" w14:textId="77777777" w:rsidR="0083245D" w:rsidRPr="00272D98" w:rsidRDefault="0083245D" w:rsidP="0083245D">
      <w:pPr>
        <w:widowControl/>
        <w:suppressAutoHyphens w:val="0"/>
        <w:autoSpaceDN/>
        <w:spacing w:after="0" w:line="276" w:lineRule="auto"/>
        <w:ind w:left="426"/>
        <w:jc w:val="both"/>
        <w:textAlignment w:val="auto"/>
        <w:rPr>
          <w:rFonts w:asciiTheme="minorHAnsi" w:hAnsiTheme="minorHAnsi" w:cstheme="minorHAnsi"/>
          <w:color w:val="000000" w:themeColor="text1"/>
          <w:sz w:val="24"/>
          <w:szCs w:val="24"/>
        </w:rPr>
      </w:pPr>
    </w:p>
    <w:p w14:paraId="43A2233D" w14:textId="0EE6C9E1" w:rsidR="00E03CFB" w:rsidRPr="00272D98" w:rsidRDefault="00E03CFB" w:rsidP="00FC7FE2">
      <w:pPr>
        <w:spacing w:before="240" w:after="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VII</w:t>
      </w:r>
      <w:r w:rsidRPr="00272D98">
        <w:rPr>
          <w:rFonts w:asciiTheme="minorHAnsi" w:hAnsiTheme="minorHAnsi" w:cstheme="minorHAnsi"/>
          <w:b/>
          <w:strike/>
          <w:color w:val="000000" w:themeColor="text1"/>
          <w:sz w:val="24"/>
          <w:szCs w:val="24"/>
        </w:rPr>
        <w:br/>
      </w:r>
      <w:bookmarkStart w:id="2" w:name="_Hlk169164645"/>
      <w:r w:rsidRPr="00272D98">
        <w:rPr>
          <w:rFonts w:asciiTheme="minorHAnsi" w:hAnsiTheme="minorHAnsi" w:cstheme="minorHAnsi"/>
          <w:b/>
          <w:color w:val="000000" w:themeColor="text1"/>
          <w:sz w:val="24"/>
          <w:szCs w:val="24"/>
        </w:rPr>
        <w:t>Konflikt interesów oraz rejestr interesów</w:t>
      </w:r>
      <w:bookmarkEnd w:id="2"/>
    </w:p>
    <w:p w14:paraId="3E2EACD5" w14:textId="14832BC1" w:rsidR="00E03CFB" w:rsidRPr="00272D98" w:rsidRDefault="00E03CFB"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§20</w:t>
      </w:r>
    </w:p>
    <w:p w14:paraId="1FA940C5" w14:textId="77777777" w:rsidR="00E03CFB" w:rsidRPr="00272D98" w:rsidRDefault="00E03CFB" w:rsidP="00FC7FE2">
      <w:pPr>
        <w:spacing w:after="0" w:line="276" w:lineRule="auto"/>
        <w:jc w:val="both"/>
        <w:rPr>
          <w:rFonts w:asciiTheme="minorHAnsi" w:hAnsiTheme="minorHAnsi" w:cstheme="minorHAnsi"/>
          <w:color w:val="000000" w:themeColor="text1"/>
          <w:sz w:val="24"/>
          <w:szCs w:val="24"/>
        </w:rPr>
      </w:pPr>
      <w:bookmarkStart w:id="3" w:name="_Hlk169164749"/>
      <w:r w:rsidRPr="00272D98">
        <w:rPr>
          <w:rFonts w:asciiTheme="minorHAnsi" w:hAnsiTheme="minorHAnsi" w:cstheme="minorHAnsi"/>
          <w:color w:val="000000" w:themeColor="text1"/>
          <w:sz w:val="24"/>
          <w:szCs w:val="24"/>
        </w:rPr>
        <w:t>1.  Członek Rady, co do którego zachodzi choćby jeden z poniższych przypadków konfliktu interesów:</w:t>
      </w:r>
    </w:p>
    <w:p w14:paraId="3B2693CB" w14:textId="77777777" w:rsidR="00E03CFB" w:rsidRPr="00272D98" w:rsidRDefault="00E03CFB" w:rsidP="00573255">
      <w:pPr>
        <w:widowControl/>
        <w:numPr>
          <w:ilvl w:val="0"/>
          <w:numId w:val="55"/>
        </w:numPr>
        <w:suppressAutoHyphens w:val="0"/>
        <w:autoSpaceDN/>
        <w:spacing w:after="0" w:line="276" w:lineRule="auto"/>
        <w:ind w:hanging="29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jest wnioskodawcą lub </w:t>
      </w:r>
      <w:proofErr w:type="spellStart"/>
      <w:r w:rsidRPr="00272D98">
        <w:rPr>
          <w:rFonts w:asciiTheme="minorHAnsi" w:hAnsiTheme="minorHAnsi" w:cstheme="minorHAnsi"/>
          <w:color w:val="000000" w:themeColor="text1"/>
          <w:sz w:val="24"/>
          <w:szCs w:val="24"/>
        </w:rPr>
        <w:t>grantobiorcą</w:t>
      </w:r>
      <w:proofErr w:type="spellEnd"/>
      <w:r w:rsidRPr="00272D98">
        <w:rPr>
          <w:rFonts w:asciiTheme="minorHAnsi" w:hAnsiTheme="minorHAnsi" w:cstheme="minorHAnsi"/>
          <w:color w:val="000000" w:themeColor="text1"/>
          <w:sz w:val="24"/>
          <w:szCs w:val="24"/>
        </w:rPr>
        <w:t xml:space="preserve">, reprezentuje wnioskodawcę, </w:t>
      </w:r>
      <w:proofErr w:type="spellStart"/>
      <w:r w:rsidRPr="00272D98">
        <w:rPr>
          <w:rFonts w:asciiTheme="minorHAnsi" w:hAnsiTheme="minorHAnsi" w:cstheme="minorHAnsi"/>
          <w:color w:val="000000" w:themeColor="text1"/>
          <w:sz w:val="24"/>
          <w:szCs w:val="24"/>
        </w:rPr>
        <w:t>grantobiorcę</w:t>
      </w:r>
      <w:proofErr w:type="spellEnd"/>
      <w:r w:rsidRPr="00272D98">
        <w:rPr>
          <w:rFonts w:asciiTheme="minorHAnsi" w:hAnsiTheme="minorHAnsi" w:cstheme="minorHAnsi"/>
          <w:color w:val="000000" w:themeColor="text1"/>
          <w:sz w:val="24"/>
          <w:szCs w:val="24"/>
        </w:rPr>
        <w:t xml:space="preserve"> lub podmioty z nim powiązane, </w:t>
      </w:r>
    </w:p>
    <w:p w14:paraId="52009E7F" w14:textId="77777777" w:rsidR="00E03CFB" w:rsidRPr="00272D98" w:rsidRDefault="00E03CFB" w:rsidP="00573255">
      <w:pPr>
        <w:widowControl/>
        <w:numPr>
          <w:ilvl w:val="0"/>
          <w:numId w:val="55"/>
        </w:numPr>
        <w:suppressAutoHyphens w:val="0"/>
        <w:autoSpaceDN/>
        <w:spacing w:after="0" w:line="276" w:lineRule="auto"/>
        <w:ind w:hanging="29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zachodzi pomiędzy nim a wnioskodawcą lub </w:t>
      </w:r>
      <w:proofErr w:type="spellStart"/>
      <w:r w:rsidRPr="00272D98">
        <w:rPr>
          <w:rFonts w:asciiTheme="minorHAnsi" w:hAnsiTheme="minorHAnsi" w:cstheme="minorHAnsi"/>
          <w:color w:val="000000" w:themeColor="text1"/>
          <w:sz w:val="24"/>
          <w:szCs w:val="24"/>
        </w:rPr>
        <w:t>grantobiorcą</w:t>
      </w:r>
      <w:proofErr w:type="spellEnd"/>
      <w:r w:rsidRPr="00272D98">
        <w:rPr>
          <w:rFonts w:asciiTheme="minorHAnsi" w:hAnsiTheme="minorHAnsi" w:cstheme="minorHAnsi"/>
          <w:color w:val="000000" w:themeColor="text1"/>
          <w:sz w:val="24"/>
          <w:szCs w:val="24"/>
        </w:rPr>
        <w:t xml:space="preserve"> stosunek zależności służbowej lub powiązania finansowe,</w:t>
      </w:r>
    </w:p>
    <w:p w14:paraId="7CCD6079" w14:textId="77777777" w:rsidR="00E03CFB" w:rsidRPr="00272D98" w:rsidRDefault="00E03CFB" w:rsidP="00573255">
      <w:pPr>
        <w:widowControl/>
        <w:numPr>
          <w:ilvl w:val="0"/>
          <w:numId w:val="55"/>
        </w:numPr>
        <w:suppressAutoHyphens w:val="0"/>
        <w:autoSpaceDN/>
        <w:spacing w:after="0" w:line="276" w:lineRule="auto"/>
        <w:ind w:hanging="29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pozostaje z wnioskodawcą lub </w:t>
      </w:r>
      <w:proofErr w:type="spellStart"/>
      <w:r w:rsidRPr="00272D98">
        <w:rPr>
          <w:rFonts w:asciiTheme="minorHAnsi" w:hAnsiTheme="minorHAnsi" w:cstheme="minorHAnsi"/>
          <w:color w:val="000000" w:themeColor="text1"/>
          <w:sz w:val="24"/>
          <w:szCs w:val="24"/>
        </w:rPr>
        <w:t>grantobiorcą</w:t>
      </w:r>
      <w:proofErr w:type="spellEnd"/>
      <w:r w:rsidRPr="00272D98">
        <w:rPr>
          <w:rFonts w:asciiTheme="minorHAnsi" w:hAnsiTheme="minorHAnsi" w:cstheme="minorHAnsi"/>
          <w:color w:val="000000" w:themeColor="text1"/>
          <w:sz w:val="24"/>
          <w:szCs w:val="24"/>
        </w:rPr>
        <w:t xml:space="preserve"> w związku małżeńskim albo w stosunku pokrewieństwa lub powinowactwa w linii prostej, pokrewieństwa lub powinowactwa w linii bocznej do drugiego stopnia, lub jest związany z wnioskodawcą lub </w:t>
      </w:r>
      <w:proofErr w:type="spellStart"/>
      <w:r w:rsidRPr="00272D98">
        <w:rPr>
          <w:rFonts w:asciiTheme="minorHAnsi" w:hAnsiTheme="minorHAnsi" w:cstheme="minorHAnsi"/>
          <w:color w:val="000000" w:themeColor="text1"/>
          <w:sz w:val="24"/>
          <w:szCs w:val="24"/>
        </w:rPr>
        <w:t>grantobiorcą</w:t>
      </w:r>
      <w:proofErr w:type="spellEnd"/>
      <w:r w:rsidRPr="00272D98">
        <w:rPr>
          <w:rFonts w:asciiTheme="minorHAnsi" w:hAnsiTheme="minorHAnsi" w:cstheme="minorHAnsi"/>
          <w:color w:val="000000" w:themeColor="text1"/>
          <w:sz w:val="24"/>
          <w:szCs w:val="24"/>
        </w:rPr>
        <w:t xml:space="preserve"> z tytułu przysposobienia, opieki lub kurateli,</w:t>
      </w:r>
    </w:p>
    <w:p w14:paraId="6DFB0933" w14:textId="77777777" w:rsidR="00E03CFB" w:rsidRPr="00272D98" w:rsidRDefault="00E03CFB" w:rsidP="00573255">
      <w:pPr>
        <w:widowControl/>
        <w:numPr>
          <w:ilvl w:val="0"/>
          <w:numId w:val="55"/>
        </w:numPr>
        <w:suppressAutoHyphens w:val="0"/>
        <w:autoSpaceDN/>
        <w:spacing w:after="0" w:line="276" w:lineRule="auto"/>
        <w:ind w:hanging="29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 jest osobą fizyczną reprezentującą przedsiębiorstwo powiązane z przedsiębiorstwem reprezentowanym przez wnioskodawcę lub </w:t>
      </w:r>
      <w:proofErr w:type="spellStart"/>
      <w:r w:rsidRPr="00272D98">
        <w:rPr>
          <w:rFonts w:asciiTheme="minorHAnsi" w:hAnsiTheme="minorHAnsi" w:cstheme="minorHAnsi"/>
          <w:color w:val="000000" w:themeColor="text1"/>
          <w:sz w:val="24"/>
          <w:szCs w:val="24"/>
        </w:rPr>
        <w:t>grantobiorcę</w:t>
      </w:r>
      <w:proofErr w:type="spellEnd"/>
      <w:r w:rsidRPr="00272D98">
        <w:rPr>
          <w:rFonts w:asciiTheme="minorHAnsi" w:hAnsiTheme="minorHAnsi" w:cstheme="minorHAnsi"/>
          <w:color w:val="000000" w:themeColor="text1"/>
          <w:sz w:val="24"/>
          <w:szCs w:val="24"/>
        </w:rPr>
        <w:t>,</w:t>
      </w:r>
    </w:p>
    <w:p w14:paraId="529CE47C" w14:textId="77777777" w:rsidR="00E03CFB" w:rsidRPr="00272D98" w:rsidRDefault="00E03CFB" w:rsidP="00573255">
      <w:pPr>
        <w:widowControl/>
        <w:numPr>
          <w:ilvl w:val="0"/>
          <w:numId w:val="55"/>
        </w:numPr>
        <w:suppressAutoHyphens w:val="0"/>
        <w:autoSpaceDN/>
        <w:spacing w:after="0" w:line="276" w:lineRule="auto"/>
        <w:ind w:hanging="294"/>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nie jest bezstronny </w:t>
      </w:r>
      <w:bookmarkStart w:id="4" w:name="_Hlk175570693"/>
      <w:r w:rsidRPr="00272D98">
        <w:rPr>
          <w:rFonts w:asciiTheme="minorHAnsi" w:hAnsiTheme="minorHAnsi" w:cstheme="minorHAnsi"/>
          <w:color w:val="000000" w:themeColor="text1"/>
          <w:sz w:val="24"/>
          <w:szCs w:val="24"/>
        </w:rPr>
        <w:t>i obiektywny z uwagi na względy rodzinne, emocjonalne, sympatie polityczne lub związki z jakimkolwiek krajem, interes gospodarczy lub jakiekolwiek inne bezpośrednie lub pośrednie interesy osobiste</w:t>
      </w:r>
      <w:bookmarkEnd w:id="4"/>
      <w:r w:rsidRPr="00272D98">
        <w:rPr>
          <w:rFonts w:asciiTheme="minorHAnsi" w:hAnsiTheme="minorHAnsi" w:cstheme="minorHAnsi"/>
          <w:color w:val="000000" w:themeColor="text1"/>
          <w:sz w:val="24"/>
          <w:szCs w:val="24"/>
        </w:rPr>
        <w:t>,</w:t>
      </w:r>
    </w:p>
    <w:p w14:paraId="67F645BB" w14:textId="5DAD2B55" w:rsidR="00E03CFB" w:rsidRPr="00272D98" w:rsidRDefault="00C70F50" w:rsidP="00A32F6F">
      <w:pPr>
        <w:spacing w:after="0" w:line="276" w:lineRule="auto"/>
        <w:ind w:left="708" w:hanging="282"/>
        <w:jc w:val="both"/>
        <w:rPr>
          <w:rFonts w:asciiTheme="minorHAnsi" w:hAnsiTheme="minorHAnsi" w:cstheme="minorHAnsi"/>
          <w:strike/>
          <w:color w:val="000000" w:themeColor="text1"/>
          <w:sz w:val="24"/>
          <w:szCs w:val="24"/>
        </w:rPr>
      </w:pPr>
      <w:r>
        <w:rPr>
          <w:rFonts w:asciiTheme="minorHAnsi" w:hAnsiTheme="minorHAnsi" w:cstheme="minorHAnsi"/>
          <w:color w:val="000000" w:themeColor="text1"/>
          <w:sz w:val="24"/>
          <w:szCs w:val="24"/>
        </w:rPr>
        <w:t>f)</w:t>
      </w:r>
      <w:r w:rsidR="00A32F6F">
        <w:rPr>
          <w:rFonts w:asciiTheme="minorHAnsi" w:hAnsiTheme="minorHAnsi" w:cstheme="minorHAnsi"/>
          <w:color w:val="000000" w:themeColor="text1"/>
          <w:sz w:val="24"/>
          <w:szCs w:val="24"/>
        </w:rPr>
        <w:tab/>
      </w:r>
      <w:r w:rsidR="00E03CFB" w:rsidRPr="00272D98">
        <w:rPr>
          <w:rFonts w:asciiTheme="minorHAnsi" w:hAnsiTheme="minorHAnsi" w:cstheme="minorHAnsi"/>
          <w:color w:val="000000" w:themeColor="text1"/>
          <w:sz w:val="24"/>
          <w:szCs w:val="24"/>
        </w:rPr>
        <w:t xml:space="preserve">nie bierze udziału w weryfikacji formalnej oraz ocenie wniosku lub </w:t>
      </w:r>
      <w:proofErr w:type="spellStart"/>
      <w:r w:rsidR="00E03CFB" w:rsidRPr="00272D98">
        <w:rPr>
          <w:rFonts w:asciiTheme="minorHAnsi" w:hAnsiTheme="minorHAnsi" w:cstheme="minorHAnsi"/>
          <w:color w:val="000000" w:themeColor="text1"/>
          <w:sz w:val="24"/>
          <w:szCs w:val="24"/>
        </w:rPr>
        <w:t>grantobiorcy</w:t>
      </w:r>
      <w:proofErr w:type="spellEnd"/>
      <w:r w:rsidR="00E03CFB" w:rsidRPr="00272D98">
        <w:rPr>
          <w:rFonts w:asciiTheme="minorHAnsi" w:hAnsiTheme="minorHAnsi" w:cstheme="minorHAnsi"/>
          <w:color w:val="000000" w:themeColor="text1"/>
          <w:sz w:val="24"/>
          <w:szCs w:val="24"/>
        </w:rPr>
        <w:t>, co do</w:t>
      </w:r>
      <w:r w:rsidR="00A32F6F">
        <w:rPr>
          <w:rFonts w:asciiTheme="minorHAnsi" w:hAnsiTheme="minorHAnsi" w:cstheme="minorHAnsi"/>
          <w:color w:val="000000" w:themeColor="text1"/>
          <w:sz w:val="24"/>
          <w:szCs w:val="24"/>
        </w:rPr>
        <w:t xml:space="preserve"> </w:t>
      </w:r>
      <w:r w:rsidR="00E03CFB" w:rsidRPr="00272D98">
        <w:rPr>
          <w:rFonts w:asciiTheme="minorHAnsi" w:hAnsiTheme="minorHAnsi" w:cstheme="minorHAnsi"/>
          <w:color w:val="000000" w:themeColor="text1"/>
          <w:sz w:val="24"/>
          <w:szCs w:val="24"/>
        </w:rPr>
        <w:t xml:space="preserve">którego zachodzi konflikt interesu oraz w głosowaniu nad podjęciem uchwały </w:t>
      </w:r>
      <w:r w:rsidR="00A32F6F">
        <w:rPr>
          <w:rFonts w:asciiTheme="minorHAnsi" w:hAnsiTheme="minorHAnsi" w:cstheme="minorHAnsi"/>
          <w:color w:val="000000" w:themeColor="text1"/>
          <w:sz w:val="24"/>
          <w:szCs w:val="24"/>
        </w:rPr>
        <w:br/>
      </w:r>
      <w:r w:rsidR="00E03CFB" w:rsidRPr="00272D98">
        <w:rPr>
          <w:rFonts w:asciiTheme="minorHAnsi" w:hAnsiTheme="minorHAnsi" w:cstheme="minorHAnsi"/>
          <w:color w:val="000000" w:themeColor="text1"/>
          <w:sz w:val="24"/>
          <w:szCs w:val="24"/>
        </w:rPr>
        <w:lastRenderedPageBreak/>
        <w:t xml:space="preserve">w sprawie wybrania/ niewybrania danego wniosku lub </w:t>
      </w:r>
      <w:proofErr w:type="spellStart"/>
      <w:r w:rsidR="00E03CFB" w:rsidRPr="00272D98">
        <w:rPr>
          <w:rFonts w:asciiTheme="minorHAnsi" w:hAnsiTheme="minorHAnsi" w:cstheme="minorHAnsi"/>
          <w:color w:val="000000" w:themeColor="text1"/>
          <w:sz w:val="24"/>
          <w:szCs w:val="24"/>
        </w:rPr>
        <w:t>grantobiorcy</w:t>
      </w:r>
      <w:proofErr w:type="spellEnd"/>
      <w:r w:rsidR="00E03CFB" w:rsidRPr="00272D98">
        <w:rPr>
          <w:rFonts w:asciiTheme="minorHAnsi" w:hAnsiTheme="minorHAnsi" w:cstheme="minorHAnsi"/>
          <w:color w:val="000000" w:themeColor="text1"/>
          <w:sz w:val="24"/>
          <w:szCs w:val="24"/>
        </w:rPr>
        <w:t xml:space="preserve"> do dofinansowania, w tym w dyskusji oraz przedstawianiu opinii. </w:t>
      </w:r>
    </w:p>
    <w:p w14:paraId="6DDE0B38" w14:textId="77777777" w:rsidR="00E03CFB" w:rsidRPr="00272D98" w:rsidRDefault="00E03CFB" w:rsidP="00FC7FE2">
      <w:pPr>
        <w:spacing w:after="0"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2. Członkowie Rady są zobowiązani do ujawnienia wszelkich okoliczności mogących stanowić konflikt interesów, poprzez wypełnienie i podpisanie oświadczenia o konflikcie interesów</w:t>
      </w:r>
      <w:bookmarkEnd w:id="3"/>
      <w:r w:rsidRPr="00272D98">
        <w:rPr>
          <w:rFonts w:asciiTheme="minorHAnsi" w:hAnsiTheme="minorHAnsi" w:cstheme="minorHAnsi"/>
          <w:color w:val="000000" w:themeColor="text1"/>
          <w:sz w:val="24"/>
          <w:szCs w:val="24"/>
        </w:rPr>
        <w:t>.</w:t>
      </w:r>
    </w:p>
    <w:p w14:paraId="7A615FF2" w14:textId="3E6457DD" w:rsidR="00E03CFB" w:rsidRPr="00272D98" w:rsidRDefault="00E03CFB" w:rsidP="00FC7FE2">
      <w:pPr>
        <w:spacing w:after="0" w:line="276" w:lineRule="auto"/>
        <w:jc w:val="both"/>
        <w:rPr>
          <w:rFonts w:asciiTheme="minorHAnsi" w:hAnsiTheme="minorHAnsi" w:cstheme="minorHAnsi"/>
          <w:color w:val="000000" w:themeColor="text1"/>
          <w:sz w:val="24"/>
          <w:szCs w:val="24"/>
        </w:rPr>
      </w:pPr>
      <w:bookmarkStart w:id="5" w:name="_Hlk169165022"/>
      <w:r w:rsidRPr="00272D98">
        <w:rPr>
          <w:rFonts w:asciiTheme="minorHAnsi" w:hAnsiTheme="minorHAnsi" w:cstheme="minorHAnsi"/>
          <w:color w:val="000000" w:themeColor="text1"/>
          <w:sz w:val="24"/>
          <w:szCs w:val="24"/>
        </w:rPr>
        <w:t xml:space="preserve">3. Członek Rady, który nie ujawni konfliktu interesów, ponosi odpowiedzialność, która skutkuje jego odwołaniem z Rady na </w:t>
      </w:r>
      <w:r w:rsidRPr="001C463D">
        <w:rPr>
          <w:rFonts w:asciiTheme="minorHAnsi" w:hAnsiTheme="minorHAnsi" w:cstheme="minorHAnsi"/>
          <w:color w:val="000000" w:themeColor="text1"/>
          <w:sz w:val="24"/>
          <w:szCs w:val="24"/>
        </w:rPr>
        <w:t xml:space="preserve">mocy uchwały podjętej przez Radę </w:t>
      </w:r>
      <w:r w:rsidRPr="00272D98">
        <w:rPr>
          <w:rFonts w:asciiTheme="minorHAnsi" w:hAnsiTheme="minorHAnsi" w:cstheme="minorHAnsi"/>
          <w:color w:val="000000" w:themeColor="text1"/>
          <w:sz w:val="24"/>
          <w:szCs w:val="24"/>
        </w:rPr>
        <w:t>zwykłą większością głosów. Członek Rady, którego dotyczy sprawa odwołania, jest wyłączony z udziału w głosowaniu nad jego odwołaniem.</w:t>
      </w:r>
    </w:p>
    <w:p w14:paraId="04AAC9D1" w14:textId="77777777" w:rsidR="00E03CFB" w:rsidRPr="00272D98" w:rsidRDefault="00E03CFB" w:rsidP="00FC7FE2">
      <w:pPr>
        <w:spacing w:after="0"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4. Na podstawie oświadczeń o konflikcie interesów, biuro LGD sporządza informację zbiorczą wskazującą konflikty interesów poszczególnych członków Rady względem konkretnych wnioskodawców lub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w:t>
      </w:r>
      <w:bookmarkEnd w:id="5"/>
    </w:p>
    <w:p w14:paraId="4CE5199A" w14:textId="77777777" w:rsidR="00DF142B" w:rsidRPr="00272D98" w:rsidRDefault="00DF142B" w:rsidP="00FC7FE2">
      <w:pPr>
        <w:suppressAutoHyphens w:val="0"/>
        <w:autoSpaceDE w:val="0"/>
        <w:adjustRightInd w:val="0"/>
        <w:spacing w:after="22" w:line="276" w:lineRule="auto"/>
        <w:jc w:val="both"/>
        <w:textAlignment w:val="auto"/>
        <w:rPr>
          <w:rFonts w:asciiTheme="minorHAnsi" w:hAnsiTheme="minorHAnsi" w:cstheme="minorHAnsi"/>
          <w:bCs/>
          <w:strike/>
          <w:color w:val="000000" w:themeColor="text1"/>
          <w:sz w:val="24"/>
          <w:szCs w:val="24"/>
        </w:rPr>
      </w:pPr>
    </w:p>
    <w:p w14:paraId="009BBACF" w14:textId="1F55F7AD" w:rsidR="004461FA" w:rsidRPr="00272D98" w:rsidRDefault="004461FA"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§20a</w:t>
      </w:r>
    </w:p>
    <w:p w14:paraId="715A3B2A" w14:textId="68944811" w:rsidR="004461FA" w:rsidRPr="00272D98" w:rsidRDefault="004461FA" w:rsidP="00573255">
      <w:pPr>
        <w:spacing w:line="276" w:lineRule="auto"/>
        <w:jc w:val="both"/>
        <w:rPr>
          <w:rFonts w:asciiTheme="minorHAnsi" w:hAnsiTheme="minorHAnsi" w:cstheme="minorHAnsi"/>
          <w:color w:val="000000" w:themeColor="text1"/>
          <w:sz w:val="24"/>
          <w:szCs w:val="24"/>
        </w:rPr>
      </w:pPr>
      <w:bookmarkStart w:id="6" w:name="_Hlk169165081"/>
      <w:r w:rsidRPr="00272D98">
        <w:rPr>
          <w:rFonts w:asciiTheme="minorHAnsi" w:hAnsiTheme="minorHAnsi" w:cstheme="minorHAnsi"/>
          <w:color w:val="000000" w:themeColor="text1"/>
          <w:sz w:val="24"/>
          <w:szCs w:val="24"/>
        </w:rPr>
        <w:t>1. W celu przypisania członków Rady do grup interesu oraz ujawniania potencjalnych</w:t>
      </w:r>
      <w:r w:rsidR="00DC589A">
        <w:rPr>
          <w:rFonts w:asciiTheme="minorHAnsi" w:hAnsiTheme="minorHAnsi" w:cstheme="minorHAnsi"/>
          <w:color w:val="000000" w:themeColor="text1"/>
          <w:sz w:val="24"/>
          <w:szCs w:val="24"/>
        </w:rPr>
        <w:t xml:space="preserve"> </w:t>
      </w:r>
      <w:r w:rsidRPr="00272D98">
        <w:rPr>
          <w:rFonts w:asciiTheme="minorHAnsi" w:hAnsiTheme="minorHAnsi" w:cstheme="minorHAnsi"/>
          <w:color w:val="000000" w:themeColor="text1"/>
          <w:sz w:val="24"/>
          <w:szCs w:val="24"/>
        </w:rPr>
        <w:t>konfliktów interesów członków Rady, Biuro LGD prowadzi rejestr interesów każdego członka Rady.</w:t>
      </w:r>
    </w:p>
    <w:p w14:paraId="2D9C9B4B" w14:textId="77777777"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2. Rejestr interesów zawiera co najmniej następujące informacje:</w:t>
      </w:r>
    </w:p>
    <w:p w14:paraId="6BFE53F3" w14:textId="77777777"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a) imię i nazwisko członka Rady,</w:t>
      </w:r>
    </w:p>
    <w:p w14:paraId="16E78AF7" w14:textId="77777777"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b) nazwę reprezentowanego podmiotu, jeżeli członek Rady jest osobą upoważnioną do reprezentacji przez podmiot będący członkiem LGD,</w:t>
      </w:r>
    </w:p>
    <w:p w14:paraId="4BCAD89B" w14:textId="1B9D9E6D"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c) informacje o aktualnym członkostwie oraz funkcjach (działalności)członka Rady </w:t>
      </w:r>
      <w:r w:rsidR="00DC589A">
        <w:rPr>
          <w:rFonts w:asciiTheme="minorHAnsi" w:hAnsiTheme="minorHAnsi" w:cstheme="minorHAnsi"/>
          <w:color w:val="000000" w:themeColor="text1"/>
          <w:sz w:val="24"/>
          <w:szCs w:val="24"/>
        </w:rPr>
        <w:br/>
      </w:r>
      <w:r w:rsidRPr="00272D98">
        <w:rPr>
          <w:rFonts w:asciiTheme="minorHAnsi" w:hAnsiTheme="minorHAnsi" w:cstheme="minorHAnsi"/>
          <w:color w:val="000000" w:themeColor="text1"/>
          <w:sz w:val="24"/>
          <w:szCs w:val="24"/>
        </w:rPr>
        <w:t xml:space="preserve">w organizacjach innych niż LGD </w:t>
      </w:r>
      <w:r w:rsidR="008B2246" w:rsidRPr="00272D98">
        <w:rPr>
          <w:rFonts w:asciiTheme="minorHAnsi" w:hAnsiTheme="minorHAnsi" w:cstheme="minorHAnsi"/>
          <w:color w:val="000000" w:themeColor="text1"/>
          <w:sz w:val="24"/>
          <w:szCs w:val="24"/>
        </w:rPr>
        <w:t>Silne Biłgorajskie</w:t>
      </w:r>
      <w:r w:rsidR="00802E07" w:rsidRPr="00272D98">
        <w:rPr>
          <w:rFonts w:asciiTheme="minorHAnsi" w:hAnsiTheme="minorHAnsi" w:cstheme="minorHAnsi"/>
          <w:color w:val="000000" w:themeColor="text1"/>
          <w:sz w:val="24"/>
          <w:szCs w:val="24"/>
        </w:rPr>
        <w:t>,</w:t>
      </w:r>
    </w:p>
    <w:p w14:paraId="3FE498F6" w14:textId="77777777"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d) informacje o prowadzonej przez członka Rady działalności gospodarczej i działalności rolniczej,</w:t>
      </w:r>
    </w:p>
    <w:p w14:paraId="3FCCE95D" w14:textId="08D384CE" w:rsidR="004461FA" w:rsidRPr="00272D98" w:rsidRDefault="004461FA" w:rsidP="00573255">
      <w:pPr>
        <w:spacing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e) informacje o miejscu zatrudnienia członka Rady lub reprezentanta członka Rady </w:t>
      </w:r>
      <w:r w:rsidR="00DC589A">
        <w:rPr>
          <w:rFonts w:asciiTheme="minorHAnsi" w:hAnsiTheme="minorHAnsi" w:cstheme="minorHAnsi"/>
          <w:color w:val="000000" w:themeColor="text1"/>
          <w:sz w:val="24"/>
          <w:szCs w:val="24"/>
        </w:rPr>
        <w:br/>
      </w:r>
      <w:r w:rsidRPr="00272D98">
        <w:rPr>
          <w:rFonts w:asciiTheme="minorHAnsi" w:hAnsiTheme="minorHAnsi" w:cstheme="minorHAnsi"/>
          <w:color w:val="000000" w:themeColor="text1"/>
          <w:sz w:val="24"/>
          <w:szCs w:val="24"/>
        </w:rPr>
        <w:t>w przypadku osoby prawnej oraz o zajmowanym stanowisku.</w:t>
      </w:r>
    </w:p>
    <w:p w14:paraId="33216004" w14:textId="77777777" w:rsidR="004461FA" w:rsidRPr="00272D98" w:rsidRDefault="004461FA" w:rsidP="00573255">
      <w:pPr>
        <w:spacing w:line="276" w:lineRule="auto"/>
        <w:jc w:val="both"/>
        <w:rPr>
          <w:rFonts w:asciiTheme="minorHAnsi" w:hAnsiTheme="minorHAnsi" w:cstheme="minorHAnsi"/>
          <w:bCs/>
          <w:color w:val="000000" w:themeColor="text1"/>
          <w:sz w:val="24"/>
          <w:szCs w:val="24"/>
        </w:rPr>
      </w:pPr>
      <w:r w:rsidRPr="00272D98">
        <w:rPr>
          <w:rFonts w:asciiTheme="minorHAnsi" w:hAnsiTheme="minorHAnsi" w:cstheme="minorHAnsi"/>
          <w:bCs/>
          <w:color w:val="000000" w:themeColor="text1"/>
          <w:sz w:val="24"/>
          <w:szCs w:val="24"/>
        </w:rPr>
        <w:t>3. Informacje zawarte w rejestrze interesów są decydujące dla przypisania danego członka Rady do określonej grupy interesu oraz mogą służyć do stwierdzenia występowania konfliktu interesów.</w:t>
      </w:r>
    </w:p>
    <w:p w14:paraId="226D3B04" w14:textId="77777777" w:rsidR="004461FA" w:rsidRPr="00272D98" w:rsidRDefault="004461FA" w:rsidP="00DC589A">
      <w:pPr>
        <w:spacing w:line="276" w:lineRule="auto"/>
        <w:jc w:val="both"/>
        <w:rPr>
          <w:rFonts w:asciiTheme="minorHAnsi" w:hAnsiTheme="minorHAnsi" w:cstheme="minorHAnsi"/>
          <w:bCs/>
          <w:color w:val="000000" w:themeColor="text1"/>
          <w:sz w:val="24"/>
          <w:szCs w:val="24"/>
        </w:rPr>
      </w:pPr>
      <w:r w:rsidRPr="00272D98">
        <w:rPr>
          <w:rFonts w:asciiTheme="minorHAnsi" w:hAnsiTheme="minorHAnsi" w:cstheme="minorHAnsi"/>
          <w:bCs/>
          <w:color w:val="000000" w:themeColor="text1"/>
          <w:sz w:val="24"/>
          <w:szCs w:val="24"/>
        </w:rPr>
        <w:t>4. Członkowie Rady są zobowiązani do przekazywania rzetelnych i pełnych danych, o których mowa w ust. 2, oraz do ich niezwłocznej aktualizacji w przypadku zmiany danych oraz na wezwanie LGD, poprzez wypełnienie i podpisanie oświadczenia o interesach i powiązaniach.</w:t>
      </w:r>
    </w:p>
    <w:p w14:paraId="537DDFD2" w14:textId="77777777" w:rsidR="004461FA" w:rsidRPr="00272D98" w:rsidRDefault="004461FA" w:rsidP="00DC589A">
      <w:pPr>
        <w:spacing w:after="0" w:line="276" w:lineRule="auto"/>
        <w:jc w:val="both"/>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5. W przypadku nieprzekazania przez członka Rady rzetelnych pełnych danych, o których mowa </w:t>
      </w:r>
      <w:r w:rsidRPr="00272D98">
        <w:rPr>
          <w:rFonts w:asciiTheme="minorHAnsi" w:hAnsiTheme="minorHAnsi" w:cstheme="minorHAnsi"/>
          <w:color w:val="000000" w:themeColor="text1"/>
          <w:sz w:val="24"/>
          <w:szCs w:val="24"/>
        </w:rPr>
        <w:lastRenderedPageBreak/>
        <w:t>w ust. 2, braku ich aktualizacji lub nieprzekazania potwierdzenia aktualności na wezwanie LGD, członek Rady ponosi odpowiedzialność, która skutkuje jego odwołaniem z Rady na mocy uchwały podjętej przez Radę zwykłą większością głosów. Członek Rady, którego dotyczy sprawa odwołania, jest wyłączony z udziału w głosowaniu nad jego odwołaniem.</w:t>
      </w:r>
      <w:bookmarkEnd w:id="6"/>
    </w:p>
    <w:p w14:paraId="4048ABDD" w14:textId="77777777" w:rsidR="00406258" w:rsidRPr="00272D98" w:rsidRDefault="00406258" w:rsidP="00DC589A">
      <w:pPr>
        <w:suppressAutoHyphens w:val="0"/>
        <w:autoSpaceDE w:val="0"/>
        <w:adjustRightInd w:val="0"/>
        <w:spacing w:after="22" w:line="276" w:lineRule="auto"/>
        <w:jc w:val="both"/>
        <w:textAlignment w:val="auto"/>
        <w:rPr>
          <w:rFonts w:asciiTheme="minorHAnsi" w:hAnsiTheme="minorHAnsi" w:cstheme="minorHAnsi"/>
          <w:color w:val="000000" w:themeColor="text1"/>
          <w:kern w:val="0"/>
          <w:sz w:val="24"/>
          <w:szCs w:val="24"/>
        </w:rPr>
      </w:pPr>
    </w:p>
    <w:p w14:paraId="452F6AC0" w14:textId="77777777" w:rsidR="000D1FE6" w:rsidRPr="00272D98" w:rsidRDefault="000D1FE6" w:rsidP="00FC7FE2">
      <w:pPr>
        <w:suppressAutoHyphens w:val="0"/>
        <w:autoSpaceDE w:val="0"/>
        <w:adjustRightInd w:val="0"/>
        <w:spacing w:after="22" w:line="276" w:lineRule="auto"/>
        <w:jc w:val="both"/>
        <w:textAlignment w:val="auto"/>
        <w:rPr>
          <w:rFonts w:asciiTheme="minorHAnsi" w:hAnsiTheme="minorHAnsi" w:cstheme="minorHAnsi"/>
          <w:color w:val="000000" w:themeColor="text1"/>
          <w:kern w:val="0"/>
          <w:sz w:val="24"/>
          <w:szCs w:val="24"/>
        </w:rPr>
      </w:pPr>
    </w:p>
    <w:p w14:paraId="26F109E2" w14:textId="77777777" w:rsidR="00306788" w:rsidRPr="00272D98" w:rsidRDefault="0030678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VIII</w:t>
      </w:r>
      <w:r w:rsidRPr="00272D98">
        <w:rPr>
          <w:rFonts w:asciiTheme="minorHAnsi" w:hAnsiTheme="minorHAnsi" w:cstheme="minorHAnsi"/>
          <w:b/>
          <w:color w:val="000000" w:themeColor="text1"/>
          <w:sz w:val="24"/>
          <w:szCs w:val="24"/>
        </w:rPr>
        <w:br/>
        <w:t>Dokumentacja z posiedzenia Rady</w:t>
      </w:r>
    </w:p>
    <w:p w14:paraId="0814EBA3" w14:textId="16B62DBE" w:rsidR="00306788" w:rsidRPr="00272D98" w:rsidRDefault="0030678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 21</w:t>
      </w:r>
    </w:p>
    <w:p w14:paraId="25A07919" w14:textId="77777777" w:rsidR="00306788" w:rsidRPr="00272D98" w:rsidRDefault="00306788" w:rsidP="00573255">
      <w:pPr>
        <w:widowControl/>
        <w:numPr>
          <w:ilvl w:val="1"/>
          <w:numId w:val="48"/>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Protokół z posiedzenia Rady sporządza Sekretarz w terminie 7 dni roboczych po odbyciu posiedzenia. Protokół zawiera informacje o </w:t>
      </w:r>
      <w:proofErr w:type="spellStart"/>
      <w:r w:rsidRPr="00272D98">
        <w:rPr>
          <w:rFonts w:asciiTheme="minorHAnsi" w:hAnsiTheme="minorHAnsi" w:cstheme="minorHAnsi"/>
          <w:color w:val="000000" w:themeColor="text1"/>
          <w:sz w:val="24"/>
          <w:szCs w:val="24"/>
        </w:rPr>
        <w:t>wyłączeniach</w:t>
      </w:r>
      <w:proofErr w:type="spellEnd"/>
      <w:r w:rsidRPr="00272D98">
        <w:rPr>
          <w:rFonts w:asciiTheme="minorHAnsi" w:hAnsiTheme="minorHAnsi" w:cstheme="minorHAnsi"/>
          <w:color w:val="000000" w:themeColor="text1"/>
          <w:sz w:val="24"/>
          <w:szCs w:val="24"/>
        </w:rPr>
        <w:t xml:space="preserve"> z procesu decyzyjnego Członków Rady, ze wskazaniem wniosków których wyłączenie dotyczy.</w:t>
      </w:r>
    </w:p>
    <w:p w14:paraId="1852865B" w14:textId="77777777" w:rsidR="00306788" w:rsidRPr="00272D98" w:rsidRDefault="00306788" w:rsidP="00573255">
      <w:pPr>
        <w:widowControl/>
        <w:numPr>
          <w:ilvl w:val="1"/>
          <w:numId w:val="48"/>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Protokoły i dokumentacja z posiedzeń Rady jest gromadzona i przechowywana w Biurze LGD. Dokumentacja ma charakter jawny i jest udostępniania do wglądu, w godzinach pracy biura, wszystkim zainteresowanym.</w:t>
      </w:r>
    </w:p>
    <w:p w14:paraId="30F91578" w14:textId="77777777" w:rsidR="00306788" w:rsidRPr="00272D98" w:rsidRDefault="00306788" w:rsidP="00573255">
      <w:pPr>
        <w:widowControl/>
        <w:numPr>
          <w:ilvl w:val="1"/>
          <w:numId w:val="48"/>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Protokoły z posiedzeń Rady wraz z innymi dokumentami konkursowymi są publikowane na stronie internetowej LGD, w terminie 7 dni roboczych po odbyciu posiedzenia.</w:t>
      </w:r>
    </w:p>
    <w:p w14:paraId="5EB97036" w14:textId="77777777" w:rsidR="00306788" w:rsidRPr="00272D98" w:rsidRDefault="00306788" w:rsidP="00573255">
      <w:pPr>
        <w:widowControl/>
        <w:numPr>
          <w:ilvl w:val="1"/>
          <w:numId w:val="48"/>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W uzasadnionych przypadkach na protokolanta może zostać wybrana osoba nie będą Członkiem Rady, np. pracownik biura LGD. </w:t>
      </w:r>
    </w:p>
    <w:p w14:paraId="12D0D314" w14:textId="77777777" w:rsidR="000D1FE6" w:rsidRPr="00272D98" w:rsidRDefault="000D1FE6" w:rsidP="00FC7FE2">
      <w:pPr>
        <w:suppressAutoHyphens w:val="0"/>
        <w:autoSpaceDE w:val="0"/>
        <w:adjustRightInd w:val="0"/>
        <w:spacing w:after="22" w:line="276" w:lineRule="auto"/>
        <w:jc w:val="both"/>
        <w:textAlignment w:val="auto"/>
        <w:rPr>
          <w:rFonts w:asciiTheme="minorHAnsi" w:hAnsiTheme="minorHAnsi" w:cstheme="minorHAnsi"/>
          <w:color w:val="000000" w:themeColor="text1"/>
          <w:kern w:val="0"/>
          <w:sz w:val="24"/>
          <w:szCs w:val="24"/>
        </w:rPr>
      </w:pPr>
    </w:p>
    <w:p w14:paraId="410564B0" w14:textId="77777777" w:rsidR="00DD6CA8" w:rsidRPr="00272D98" w:rsidRDefault="00DD6CA8" w:rsidP="00FC7FE2">
      <w:pPr>
        <w:spacing w:before="240"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IX</w:t>
      </w:r>
      <w:r w:rsidRPr="00272D98">
        <w:rPr>
          <w:rFonts w:asciiTheme="minorHAnsi" w:hAnsiTheme="minorHAnsi" w:cstheme="minorHAnsi"/>
          <w:b/>
          <w:color w:val="000000" w:themeColor="text1"/>
          <w:sz w:val="24"/>
          <w:szCs w:val="24"/>
        </w:rPr>
        <w:br/>
        <w:t>Zasady wynagradzania</w:t>
      </w:r>
    </w:p>
    <w:p w14:paraId="06F49041" w14:textId="7CE4F225" w:rsidR="00DD6CA8" w:rsidRPr="00272D98" w:rsidRDefault="00DD6CA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§22</w:t>
      </w:r>
    </w:p>
    <w:p w14:paraId="6F4EB8B2" w14:textId="50CD75D4" w:rsidR="00DD6CA8" w:rsidRPr="00272D98" w:rsidRDefault="00DD6CA8" w:rsidP="00573255">
      <w:pPr>
        <w:pStyle w:val="Tekstpodstawowy"/>
        <w:numPr>
          <w:ilvl w:val="0"/>
          <w:numId w:val="56"/>
        </w:numPr>
        <w:tabs>
          <w:tab w:val="clear" w:pos="0"/>
          <w:tab w:val="num" w:pos="-360"/>
        </w:tabs>
        <w:spacing w:after="0"/>
        <w:ind w:left="426" w:hanging="426"/>
        <w:jc w:val="both"/>
        <w:rPr>
          <w:rFonts w:asciiTheme="minorHAnsi" w:hAnsiTheme="minorHAnsi" w:cstheme="minorHAnsi"/>
          <w:noProof/>
          <w:color w:val="000000" w:themeColor="text1"/>
          <w:sz w:val="24"/>
          <w:szCs w:val="24"/>
        </w:rPr>
      </w:pPr>
      <w:r w:rsidRPr="00272D98">
        <w:rPr>
          <w:rFonts w:asciiTheme="minorHAnsi" w:hAnsiTheme="minorHAnsi" w:cstheme="minorHAnsi"/>
          <w:noProof/>
          <w:color w:val="000000" w:themeColor="text1"/>
          <w:sz w:val="24"/>
          <w:szCs w:val="24"/>
        </w:rPr>
        <w:t>Członkowi Rady w okresie sprawowania funkcji może przysługiwać dieta adekwatna do pracy</w:t>
      </w:r>
      <w:r w:rsidR="0039076A">
        <w:rPr>
          <w:rFonts w:asciiTheme="minorHAnsi" w:hAnsiTheme="minorHAnsi" w:cstheme="minorHAnsi"/>
          <w:noProof/>
          <w:color w:val="000000" w:themeColor="text1"/>
          <w:sz w:val="24"/>
          <w:szCs w:val="24"/>
        </w:rPr>
        <w:t xml:space="preserve"> </w:t>
      </w:r>
      <w:r w:rsidRPr="00272D98">
        <w:rPr>
          <w:rFonts w:asciiTheme="minorHAnsi" w:hAnsiTheme="minorHAnsi" w:cstheme="minorHAnsi"/>
          <w:noProof/>
          <w:color w:val="000000" w:themeColor="text1"/>
          <w:sz w:val="24"/>
          <w:szCs w:val="24"/>
        </w:rPr>
        <w:t xml:space="preserve">włożonej w ocenę i wybór operacji do dofinansowania </w:t>
      </w:r>
      <w:r w:rsidRPr="00272D98">
        <w:rPr>
          <w:rFonts w:asciiTheme="minorHAnsi" w:hAnsiTheme="minorHAnsi" w:cstheme="minorHAnsi"/>
          <w:color w:val="000000" w:themeColor="text1"/>
          <w:sz w:val="24"/>
          <w:szCs w:val="24"/>
        </w:rPr>
        <w:t>w ramach wdrażania Lokalnej Strategii Rozwoju</w:t>
      </w:r>
      <w:r w:rsidRPr="00272D98">
        <w:rPr>
          <w:rFonts w:asciiTheme="minorHAnsi" w:hAnsiTheme="minorHAnsi" w:cstheme="minorHAnsi"/>
          <w:noProof/>
          <w:color w:val="000000" w:themeColor="text1"/>
          <w:sz w:val="24"/>
          <w:szCs w:val="24"/>
        </w:rPr>
        <w:t xml:space="preserve">, przy czym prowadzącemu obrady może przysługiwać dieta </w:t>
      </w:r>
      <w:r w:rsidR="0039076A">
        <w:rPr>
          <w:rFonts w:asciiTheme="minorHAnsi" w:hAnsiTheme="minorHAnsi" w:cstheme="minorHAnsi"/>
          <w:noProof/>
          <w:color w:val="000000" w:themeColor="text1"/>
          <w:sz w:val="24"/>
          <w:szCs w:val="24"/>
        </w:rPr>
        <w:br/>
      </w:r>
      <w:r w:rsidRPr="00272D98">
        <w:rPr>
          <w:rFonts w:asciiTheme="minorHAnsi" w:hAnsiTheme="minorHAnsi" w:cstheme="minorHAnsi"/>
          <w:noProof/>
          <w:color w:val="000000" w:themeColor="text1"/>
          <w:sz w:val="24"/>
          <w:szCs w:val="24"/>
        </w:rPr>
        <w:t>w podwyższonej wysokości</w:t>
      </w:r>
      <w:r w:rsidRPr="00272D98">
        <w:rPr>
          <w:rFonts w:asciiTheme="minorHAnsi" w:hAnsiTheme="minorHAnsi" w:cstheme="minorHAnsi"/>
          <w:noProof/>
          <w:color w:val="000000" w:themeColor="text1"/>
          <w:sz w:val="24"/>
          <w:szCs w:val="24"/>
          <w:lang w:val="pl-PL"/>
        </w:rPr>
        <w:t>.</w:t>
      </w:r>
    </w:p>
    <w:p w14:paraId="3A106F83" w14:textId="77777777" w:rsidR="00DD6CA8" w:rsidRPr="00272D98" w:rsidRDefault="00DD6CA8" w:rsidP="00573255">
      <w:pPr>
        <w:pStyle w:val="Tekstpodstawowy"/>
        <w:numPr>
          <w:ilvl w:val="0"/>
          <w:numId w:val="56"/>
        </w:numPr>
        <w:tabs>
          <w:tab w:val="clear" w:pos="0"/>
          <w:tab w:val="num" w:pos="-360"/>
        </w:tabs>
        <w:spacing w:after="0"/>
        <w:ind w:left="426" w:hanging="426"/>
        <w:jc w:val="both"/>
        <w:rPr>
          <w:rFonts w:asciiTheme="minorHAnsi" w:hAnsiTheme="minorHAnsi" w:cstheme="minorHAnsi"/>
          <w:noProof/>
          <w:color w:val="000000" w:themeColor="text1"/>
          <w:sz w:val="24"/>
          <w:szCs w:val="24"/>
        </w:rPr>
      </w:pPr>
      <w:r w:rsidRPr="00272D98">
        <w:rPr>
          <w:rFonts w:asciiTheme="minorHAnsi" w:hAnsiTheme="minorHAnsi" w:cstheme="minorHAnsi"/>
          <w:noProof/>
          <w:color w:val="000000" w:themeColor="text1"/>
          <w:sz w:val="24"/>
          <w:szCs w:val="24"/>
        </w:rPr>
        <w:t>Wielkość i sposób wypłacania diet dla członków Rady ustala Walne Zebranie po zasięgnięciu opinii Prezydium Rady.</w:t>
      </w:r>
    </w:p>
    <w:p w14:paraId="2392CF54" w14:textId="77777777" w:rsidR="00DD6CA8" w:rsidRPr="00272D98" w:rsidRDefault="00DD6CA8" w:rsidP="00573255">
      <w:pPr>
        <w:pStyle w:val="Tekstpodstawowy"/>
        <w:numPr>
          <w:ilvl w:val="0"/>
          <w:numId w:val="56"/>
        </w:numPr>
        <w:spacing w:after="0"/>
        <w:ind w:left="426" w:hanging="426"/>
        <w:jc w:val="both"/>
        <w:rPr>
          <w:rFonts w:asciiTheme="minorHAnsi" w:hAnsiTheme="minorHAnsi" w:cstheme="minorHAnsi"/>
          <w:noProof/>
          <w:color w:val="000000" w:themeColor="text1"/>
          <w:sz w:val="24"/>
          <w:szCs w:val="24"/>
        </w:rPr>
      </w:pPr>
      <w:r w:rsidRPr="00272D98">
        <w:rPr>
          <w:rFonts w:asciiTheme="minorHAnsi" w:hAnsiTheme="minorHAnsi" w:cstheme="minorHAnsi"/>
          <w:noProof/>
          <w:color w:val="000000" w:themeColor="text1"/>
          <w:sz w:val="24"/>
          <w:szCs w:val="24"/>
        </w:rPr>
        <w:t xml:space="preserve">Za udział w pracach organu członkowi Rady może przysługiwać zwrot kosztów dojazdu. </w:t>
      </w:r>
    </w:p>
    <w:p w14:paraId="5228A215" w14:textId="77777777" w:rsidR="00DD6CA8" w:rsidRPr="00272D98" w:rsidRDefault="00DD6CA8" w:rsidP="00FC7FE2">
      <w:pPr>
        <w:spacing w:line="276" w:lineRule="auto"/>
        <w:jc w:val="center"/>
        <w:rPr>
          <w:rFonts w:asciiTheme="minorHAnsi" w:hAnsiTheme="minorHAnsi" w:cstheme="minorHAnsi"/>
          <w:b/>
          <w:color w:val="000000" w:themeColor="text1"/>
          <w:sz w:val="24"/>
          <w:szCs w:val="24"/>
        </w:rPr>
      </w:pPr>
    </w:p>
    <w:p w14:paraId="5A20032B" w14:textId="77777777" w:rsidR="0050615F" w:rsidRDefault="0050615F" w:rsidP="00FC7FE2">
      <w:pPr>
        <w:spacing w:line="276" w:lineRule="auto"/>
        <w:jc w:val="center"/>
        <w:rPr>
          <w:rFonts w:asciiTheme="minorHAnsi" w:hAnsiTheme="minorHAnsi" w:cstheme="minorHAnsi"/>
          <w:b/>
          <w:color w:val="000000" w:themeColor="text1"/>
          <w:sz w:val="24"/>
          <w:szCs w:val="24"/>
        </w:rPr>
      </w:pPr>
    </w:p>
    <w:p w14:paraId="72DB00AC" w14:textId="77777777" w:rsidR="0050615F" w:rsidRDefault="0050615F" w:rsidP="00FC7FE2">
      <w:pPr>
        <w:spacing w:line="276" w:lineRule="auto"/>
        <w:jc w:val="center"/>
        <w:rPr>
          <w:rFonts w:asciiTheme="minorHAnsi" w:hAnsiTheme="minorHAnsi" w:cstheme="minorHAnsi"/>
          <w:b/>
          <w:color w:val="000000" w:themeColor="text1"/>
          <w:sz w:val="24"/>
          <w:szCs w:val="24"/>
        </w:rPr>
      </w:pPr>
    </w:p>
    <w:p w14:paraId="7BDECDED" w14:textId="19267173" w:rsidR="00DD6CA8" w:rsidRPr="00272D98" w:rsidRDefault="00DD6CA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Rozdział X</w:t>
      </w:r>
      <w:r w:rsidRPr="00272D98">
        <w:rPr>
          <w:rFonts w:asciiTheme="minorHAnsi" w:hAnsiTheme="minorHAnsi" w:cstheme="minorHAnsi"/>
          <w:b/>
          <w:color w:val="000000" w:themeColor="text1"/>
          <w:sz w:val="24"/>
          <w:szCs w:val="24"/>
        </w:rPr>
        <w:br/>
      </w:r>
      <w:r w:rsidRPr="00272D98">
        <w:rPr>
          <w:rFonts w:asciiTheme="minorHAnsi" w:hAnsiTheme="minorHAnsi" w:cstheme="minorHAnsi"/>
          <w:b/>
          <w:color w:val="000000" w:themeColor="text1"/>
          <w:sz w:val="24"/>
          <w:szCs w:val="24"/>
        </w:rPr>
        <w:lastRenderedPageBreak/>
        <w:t>Postanowienia końcowe</w:t>
      </w:r>
    </w:p>
    <w:p w14:paraId="2D8EF62F" w14:textId="53552AB1" w:rsidR="00DD6CA8" w:rsidRPr="00272D98" w:rsidRDefault="00DD6CA8" w:rsidP="00FC7FE2">
      <w:pPr>
        <w:spacing w:line="276" w:lineRule="auto"/>
        <w:jc w:val="center"/>
        <w:rPr>
          <w:rFonts w:asciiTheme="minorHAnsi" w:hAnsiTheme="minorHAnsi" w:cstheme="minorHAnsi"/>
          <w:b/>
          <w:color w:val="000000" w:themeColor="text1"/>
          <w:sz w:val="24"/>
          <w:szCs w:val="24"/>
        </w:rPr>
      </w:pPr>
      <w:r w:rsidRPr="00272D98">
        <w:rPr>
          <w:rFonts w:asciiTheme="minorHAnsi" w:hAnsiTheme="minorHAnsi" w:cstheme="minorHAnsi"/>
          <w:b/>
          <w:color w:val="000000" w:themeColor="text1"/>
          <w:sz w:val="24"/>
          <w:szCs w:val="24"/>
        </w:rPr>
        <w:t>§23</w:t>
      </w:r>
    </w:p>
    <w:p w14:paraId="608730EE" w14:textId="77777777" w:rsidR="00DD6CA8" w:rsidRPr="00272D98" w:rsidRDefault="00DD6CA8" w:rsidP="00573255">
      <w:pPr>
        <w:widowControl/>
        <w:numPr>
          <w:ilvl w:val="0"/>
          <w:numId w:val="57"/>
        </w:numPr>
        <w:shd w:val="clear" w:color="auto" w:fill="FFFFFF"/>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Szczegółowe wytyczne dotyczące wyboru i oceny operacji w ramach wdrażania lokalnej strategii rozwoju znajdują się w Procedurze wyboru i oceny operacji w ramach lokalnej strategii rozwoju.</w:t>
      </w:r>
    </w:p>
    <w:p w14:paraId="3D6CFBB8" w14:textId="77777777" w:rsidR="00DD6CA8" w:rsidRPr="00272D98" w:rsidRDefault="00DD6CA8" w:rsidP="00573255">
      <w:pPr>
        <w:widowControl/>
        <w:numPr>
          <w:ilvl w:val="0"/>
          <w:numId w:val="57"/>
        </w:numPr>
        <w:shd w:val="clear" w:color="auto" w:fill="FFFFFF"/>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bookmarkStart w:id="7" w:name="_Hlk169165468"/>
      <w:r w:rsidRPr="00272D98">
        <w:rPr>
          <w:rFonts w:asciiTheme="minorHAnsi" w:hAnsiTheme="minorHAnsi" w:cstheme="minorHAnsi"/>
          <w:color w:val="000000" w:themeColor="text1"/>
          <w:sz w:val="24"/>
          <w:szCs w:val="24"/>
        </w:rPr>
        <w:t xml:space="preserve">Szczegółowe wytyczne dotyczące wyboru i oceny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 xml:space="preserve"> w ramach projektów grantowych znajdują się w Procedurze wyboru i oceny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 xml:space="preserve"> wraz z procedurą ustalania lub zmiany kryteriów wyboru </w:t>
      </w:r>
      <w:proofErr w:type="spellStart"/>
      <w:r w:rsidRPr="00272D98">
        <w:rPr>
          <w:rFonts w:asciiTheme="minorHAnsi" w:hAnsiTheme="minorHAnsi" w:cstheme="minorHAnsi"/>
          <w:color w:val="000000" w:themeColor="text1"/>
          <w:sz w:val="24"/>
          <w:szCs w:val="24"/>
        </w:rPr>
        <w:t>grantobiorców</w:t>
      </w:r>
      <w:proofErr w:type="spellEnd"/>
      <w:r w:rsidRPr="00272D98">
        <w:rPr>
          <w:rFonts w:asciiTheme="minorHAnsi" w:hAnsiTheme="minorHAnsi" w:cstheme="minorHAnsi"/>
          <w:color w:val="000000" w:themeColor="text1"/>
          <w:sz w:val="24"/>
          <w:szCs w:val="24"/>
        </w:rPr>
        <w:t>.</w:t>
      </w:r>
      <w:bookmarkEnd w:id="7"/>
      <w:r w:rsidRPr="00272D98">
        <w:rPr>
          <w:rFonts w:asciiTheme="minorHAnsi" w:hAnsiTheme="minorHAnsi" w:cstheme="minorHAnsi"/>
          <w:color w:val="000000" w:themeColor="text1"/>
          <w:sz w:val="24"/>
          <w:szCs w:val="24"/>
        </w:rPr>
        <w:t xml:space="preserve"> </w:t>
      </w:r>
    </w:p>
    <w:p w14:paraId="190192D8" w14:textId="77777777" w:rsidR="00DD6CA8" w:rsidRPr="00272D98" w:rsidRDefault="00DD6CA8" w:rsidP="00573255">
      <w:pPr>
        <w:widowControl/>
        <w:numPr>
          <w:ilvl w:val="0"/>
          <w:numId w:val="57"/>
        </w:numPr>
        <w:shd w:val="clear" w:color="auto" w:fill="FFFFFF"/>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LGD będzie podejmowało działania dyscyplinujące wobec Członków Rady, którzy systematycznie nie biorą udziału w posiedzeniach Rady lub podczas dokonywania oceny wniosków nie stosują zatwierdzonych kryteriów, czyli dokonują oceny w sposób niezgodny z treścią kryteriów oceny.</w:t>
      </w:r>
    </w:p>
    <w:p w14:paraId="6C6B2981" w14:textId="77777777" w:rsidR="00DD6CA8" w:rsidRPr="00272D98" w:rsidRDefault="00DD6CA8" w:rsidP="00573255">
      <w:pPr>
        <w:widowControl/>
        <w:numPr>
          <w:ilvl w:val="0"/>
          <w:numId w:val="57"/>
        </w:numPr>
        <w:shd w:val="clear" w:color="auto" w:fill="FFFFFF"/>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 xml:space="preserve">W celu podniesienia wiedzy i kompetencji oceniających wnioski, LGD przewiduje organizowanie </w:t>
      </w:r>
      <w:r w:rsidRPr="00272D98">
        <w:rPr>
          <w:rFonts w:asciiTheme="minorHAnsi" w:hAnsiTheme="minorHAnsi" w:cstheme="minorHAnsi"/>
          <w:color w:val="000000" w:themeColor="text1"/>
          <w:sz w:val="24"/>
          <w:szCs w:val="24"/>
        </w:rPr>
        <w:br/>
        <w:t xml:space="preserve">i przeprowadzenie szkoleń dla Członków organu decyzyjnego w zakresie oceny wniosków.  </w:t>
      </w:r>
    </w:p>
    <w:p w14:paraId="66242D2D" w14:textId="77777777" w:rsidR="00DD6CA8" w:rsidRPr="00272D98" w:rsidRDefault="00DD6CA8" w:rsidP="00573255">
      <w:pPr>
        <w:widowControl/>
        <w:numPr>
          <w:ilvl w:val="0"/>
          <w:numId w:val="57"/>
        </w:numPr>
        <w:suppressAutoHyphens w:val="0"/>
        <w:autoSpaceDN/>
        <w:spacing w:after="0" w:line="276" w:lineRule="auto"/>
        <w:ind w:left="426" w:hanging="426"/>
        <w:jc w:val="both"/>
        <w:textAlignment w:val="auto"/>
        <w:rPr>
          <w:rFonts w:asciiTheme="minorHAnsi" w:hAnsiTheme="minorHAnsi" w:cstheme="minorHAnsi"/>
          <w:color w:val="000000" w:themeColor="text1"/>
          <w:sz w:val="24"/>
          <w:szCs w:val="24"/>
        </w:rPr>
      </w:pPr>
      <w:r w:rsidRPr="00272D98">
        <w:rPr>
          <w:rFonts w:asciiTheme="minorHAnsi" w:hAnsiTheme="minorHAnsi" w:cstheme="minorHAnsi"/>
          <w:color w:val="000000" w:themeColor="text1"/>
          <w:sz w:val="24"/>
          <w:szCs w:val="24"/>
        </w:rPr>
        <w:t>Regulamin wchodzi w życie w dniu przyjęcia.</w:t>
      </w:r>
    </w:p>
    <w:p w14:paraId="2510C829" w14:textId="77777777" w:rsidR="000D1FE6" w:rsidRPr="00272D98" w:rsidRDefault="000D1FE6" w:rsidP="00FC7FE2">
      <w:pPr>
        <w:suppressAutoHyphens w:val="0"/>
        <w:autoSpaceDE w:val="0"/>
        <w:adjustRightInd w:val="0"/>
        <w:spacing w:after="22" w:line="276" w:lineRule="auto"/>
        <w:jc w:val="both"/>
        <w:textAlignment w:val="auto"/>
        <w:rPr>
          <w:rFonts w:asciiTheme="minorHAnsi" w:hAnsiTheme="minorHAnsi" w:cstheme="minorHAnsi"/>
          <w:color w:val="000000" w:themeColor="text1"/>
          <w:kern w:val="0"/>
          <w:sz w:val="24"/>
          <w:szCs w:val="24"/>
        </w:rPr>
      </w:pPr>
    </w:p>
    <w:p w14:paraId="755C7136" w14:textId="77777777" w:rsidR="000D1FE6" w:rsidRPr="00272D98" w:rsidRDefault="000D1FE6" w:rsidP="00FC7FE2">
      <w:pPr>
        <w:suppressAutoHyphens w:val="0"/>
        <w:autoSpaceDE w:val="0"/>
        <w:adjustRightInd w:val="0"/>
        <w:spacing w:after="22" w:line="276" w:lineRule="auto"/>
        <w:jc w:val="both"/>
        <w:textAlignment w:val="auto"/>
        <w:rPr>
          <w:rFonts w:asciiTheme="minorHAnsi" w:hAnsiTheme="minorHAnsi" w:cstheme="minorHAnsi"/>
          <w:color w:val="000000" w:themeColor="text1"/>
          <w:kern w:val="0"/>
          <w:sz w:val="24"/>
          <w:szCs w:val="24"/>
        </w:rPr>
      </w:pPr>
    </w:p>
    <w:sectPr w:rsidR="000D1FE6" w:rsidRPr="00272D98" w:rsidSect="00CF50E3">
      <w:headerReference w:type="default" r:id="rId11"/>
      <w:footerReference w:type="default" r:id="rId12"/>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FD0CE" w14:textId="77777777" w:rsidR="00F72933" w:rsidRDefault="00F72933" w:rsidP="00CF50E3">
      <w:pPr>
        <w:spacing w:after="0" w:line="240" w:lineRule="auto"/>
      </w:pPr>
      <w:r>
        <w:separator/>
      </w:r>
    </w:p>
  </w:endnote>
  <w:endnote w:type="continuationSeparator" w:id="0">
    <w:p w14:paraId="2706597A" w14:textId="77777777" w:rsidR="00F72933" w:rsidRDefault="00F72933" w:rsidP="00CF5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F">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8505710"/>
      <w:docPartObj>
        <w:docPartGallery w:val="Page Numbers (Bottom of Page)"/>
        <w:docPartUnique/>
      </w:docPartObj>
    </w:sdtPr>
    <w:sdtEndPr/>
    <w:sdtContent>
      <w:p w14:paraId="42D29CB7" w14:textId="57E22E35" w:rsidR="0039076A" w:rsidRDefault="0039076A">
        <w:pPr>
          <w:pStyle w:val="Stopka"/>
          <w:jc w:val="right"/>
        </w:pPr>
        <w:r>
          <w:fldChar w:fldCharType="begin"/>
        </w:r>
        <w:r>
          <w:instrText>PAGE   \* MERGEFORMAT</w:instrText>
        </w:r>
        <w:r>
          <w:fldChar w:fldCharType="separate"/>
        </w:r>
        <w:r>
          <w:t>2</w:t>
        </w:r>
        <w:r>
          <w:fldChar w:fldCharType="end"/>
        </w:r>
      </w:p>
    </w:sdtContent>
  </w:sdt>
  <w:p w14:paraId="74CF4CB7" w14:textId="77777777" w:rsidR="0039076A" w:rsidRDefault="0039076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59786" w14:textId="77777777" w:rsidR="00F72933" w:rsidRDefault="00F72933" w:rsidP="00CF50E3">
      <w:pPr>
        <w:spacing w:after="0" w:line="240" w:lineRule="auto"/>
      </w:pPr>
      <w:r w:rsidRPr="00CF50E3">
        <w:rPr>
          <w:color w:val="000000"/>
        </w:rPr>
        <w:separator/>
      </w:r>
    </w:p>
  </w:footnote>
  <w:footnote w:type="continuationSeparator" w:id="0">
    <w:p w14:paraId="3CFD721B" w14:textId="77777777" w:rsidR="00F72933" w:rsidRDefault="00F72933" w:rsidP="00CF50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32B35" w14:textId="6B4A82F3" w:rsidR="00542B5A" w:rsidRDefault="00513405">
    <w:pPr>
      <w:pStyle w:val="Nagwek"/>
    </w:pPr>
    <w:r>
      <w:rPr>
        <w:noProof/>
      </w:rPr>
      <mc:AlternateContent>
        <mc:Choice Requires="wps">
          <w:drawing>
            <wp:inline distT="0" distB="0" distL="0" distR="0" wp14:anchorId="63942A0F" wp14:editId="168AF0F4">
              <wp:extent cx="304800" cy="304800"/>
              <wp:effectExtent l="0" t="0" r="0" b="0"/>
              <wp:docPr id="1396976888" name="AutoShape 1" descr="file:///C:/Users/aa/Downloads/logo_lgd.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F0B16E" id="AutoShape 1" o:spid="_x0000_s1026" alt="file:///C:/Users/aa/Downloads/logo_lgd.webp"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896991">
      <w:rPr>
        <w:bCs/>
        <w:noProof/>
        <w:sz w:val="18"/>
        <w:szCs w:val="18"/>
      </w:rPr>
      <w:drawing>
        <wp:inline distT="0" distB="0" distL="0" distR="0" wp14:anchorId="4E599F84" wp14:editId="7704ACA1">
          <wp:extent cx="5760720" cy="822174"/>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2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singleLevel"/>
    <w:tmpl w:val="00000009"/>
    <w:name w:val="WW8Num15"/>
    <w:lvl w:ilvl="0">
      <w:start w:val="1"/>
      <w:numFmt w:val="decimal"/>
      <w:lvlText w:val="%1."/>
      <w:lvlJc w:val="left"/>
      <w:pPr>
        <w:tabs>
          <w:tab w:val="num" w:pos="0"/>
        </w:tabs>
        <w:ind w:left="720" w:hanging="360"/>
      </w:pPr>
    </w:lvl>
  </w:abstractNum>
  <w:abstractNum w:abstractNumId="1" w15:restartNumberingAfterBreak="0">
    <w:nsid w:val="00000019"/>
    <w:multiLevelType w:val="multilevel"/>
    <w:tmpl w:val="A6D25CB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strike w:val="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26177D6"/>
    <w:multiLevelType w:val="multilevel"/>
    <w:tmpl w:val="18F4D170"/>
    <w:styleLink w:val="WWNum2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036F6638"/>
    <w:multiLevelType w:val="multilevel"/>
    <w:tmpl w:val="9B72D3D2"/>
    <w:styleLink w:val="WWNum2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 w15:restartNumberingAfterBreak="0">
    <w:nsid w:val="0387723A"/>
    <w:multiLevelType w:val="multilevel"/>
    <w:tmpl w:val="DC56491C"/>
    <w:styleLink w:val="WWNum2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15:restartNumberingAfterBreak="0">
    <w:nsid w:val="067446D2"/>
    <w:multiLevelType w:val="multilevel"/>
    <w:tmpl w:val="45ECC264"/>
    <w:styleLink w:val="WWNum2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 w15:restartNumberingAfterBreak="0">
    <w:nsid w:val="0AFA4F8F"/>
    <w:multiLevelType w:val="multilevel"/>
    <w:tmpl w:val="D2C09000"/>
    <w:styleLink w:val="WWNum8"/>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 w15:restartNumberingAfterBreak="0">
    <w:nsid w:val="0B086C34"/>
    <w:multiLevelType w:val="multilevel"/>
    <w:tmpl w:val="B17A114E"/>
    <w:styleLink w:val="WWNum4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 w15:restartNumberingAfterBreak="0">
    <w:nsid w:val="146F1E8A"/>
    <w:multiLevelType w:val="multilevel"/>
    <w:tmpl w:val="78164A4A"/>
    <w:styleLink w:val="WWNum3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 w15:restartNumberingAfterBreak="0">
    <w:nsid w:val="17055FC1"/>
    <w:multiLevelType w:val="multilevel"/>
    <w:tmpl w:val="8548A592"/>
    <w:styleLink w:val="WWNum1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 w15:restartNumberingAfterBreak="0">
    <w:nsid w:val="187E4095"/>
    <w:multiLevelType w:val="multilevel"/>
    <w:tmpl w:val="A20C4D2C"/>
    <w:styleLink w:val="WWNum2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1" w15:restartNumberingAfterBreak="0">
    <w:nsid w:val="19382341"/>
    <w:multiLevelType w:val="multilevel"/>
    <w:tmpl w:val="37DEA5AA"/>
    <w:styleLink w:val="WWNum44"/>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 w15:restartNumberingAfterBreak="0">
    <w:nsid w:val="1AF9673F"/>
    <w:multiLevelType w:val="multilevel"/>
    <w:tmpl w:val="58F29C0C"/>
    <w:styleLink w:val="WWNum1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 w15:restartNumberingAfterBreak="0">
    <w:nsid w:val="1B105A9D"/>
    <w:multiLevelType w:val="multilevel"/>
    <w:tmpl w:val="DF3CB82A"/>
    <w:styleLink w:val="WWNum2"/>
    <w:lvl w:ilvl="0">
      <w:start w:val="1"/>
      <w:numFmt w:val="lowerLetter"/>
      <w:lvlText w:val="%1)"/>
      <w:lvlJc w:val="left"/>
      <w:rPr>
        <w:color w:val="00000A"/>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 w15:restartNumberingAfterBreak="0">
    <w:nsid w:val="1B485CB7"/>
    <w:multiLevelType w:val="multilevel"/>
    <w:tmpl w:val="4F086EAC"/>
    <w:styleLink w:val="WWNum3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15:restartNumberingAfterBreak="0">
    <w:nsid w:val="1CE93C2D"/>
    <w:multiLevelType w:val="multilevel"/>
    <w:tmpl w:val="88188E28"/>
    <w:styleLink w:val="WWNum21"/>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6" w15:restartNumberingAfterBreak="0">
    <w:nsid w:val="1E7B0DA2"/>
    <w:multiLevelType w:val="hybridMultilevel"/>
    <w:tmpl w:val="0A92EF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E7E086B"/>
    <w:multiLevelType w:val="hybridMultilevel"/>
    <w:tmpl w:val="375ADC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0A1005B"/>
    <w:multiLevelType w:val="multilevel"/>
    <w:tmpl w:val="8F32F832"/>
    <w:styleLink w:val="WWNum3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9" w15:restartNumberingAfterBreak="0">
    <w:nsid w:val="23D977BD"/>
    <w:multiLevelType w:val="multilevel"/>
    <w:tmpl w:val="D4068FC4"/>
    <w:styleLink w:val="WWNum2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0" w15:restartNumberingAfterBreak="0">
    <w:nsid w:val="269F6D25"/>
    <w:multiLevelType w:val="multilevel"/>
    <w:tmpl w:val="F1E0CA7A"/>
    <w:styleLink w:val="WWNum26"/>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1" w15:restartNumberingAfterBreak="0">
    <w:nsid w:val="29B94AA6"/>
    <w:multiLevelType w:val="multilevel"/>
    <w:tmpl w:val="2766C026"/>
    <w:styleLink w:val="WWNum3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2" w15:restartNumberingAfterBreak="0">
    <w:nsid w:val="2B6B5B2A"/>
    <w:multiLevelType w:val="multilevel"/>
    <w:tmpl w:val="3BDCCD9A"/>
    <w:styleLink w:val="WWNum18"/>
    <w:lvl w:ilvl="0">
      <w:numFmt w:val="bullet"/>
      <w:lvlText w:val=""/>
      <w:lvlJc w:val="left"/>
      <w:rPr>
        <w:rFonts w:ascii="Symbol" w:hAnsi="Symbol"/>
      </w:rPr>
    </w:lvl>
    <w:lvl w:ilvl="1">
      <w:numFmt w:val="bullet"/>
      <w:lvlText w:val=""/>
      <w:lvlJc w:val="left"/>
      <w:rPr>
        <w:rFonts w:ascii="Symbol" w:hAnsi="Symbol"/>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3" w15:restartNumberingAfterBreak="0">
    <w:nsid w:val="2CAB4EF4"/>
    <w:multiLevelType w:val="multilevel"/>
    <w:tmpl w:val="36F4AF04"/>
    <w:styleLink w:val="WWNum39"/>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4" w15:restartNumberingAfterBreak="0">
    <w:nsid w:val="2D141A50"/>
    <w:multiLevelType w:val="multilevel"/>
    <w:tmpl w:val="40DA5AA8"/>
    <w:styleLink w:val="WWNum3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5" w15:restartNumberingAfterBreak="0">
    <w:nsid w:val="2D473DD0"/>
    <w:multiLevelType w:val="multilevel"/>
    <w:tmpl w:val="34FE516C"/>
    <w:styleLink w:val="WWNum42"/>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6" w15:restartNumberingAfterBreak="0">
    <w:nsid w:val="2D6E18F5"/>
    <w:multiLevelType w:val="multilevel"/>
    <w:tmpl w:val="3DA07986"/>
    <w:styleLink w:val="WWNum1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7" w15:restartNumberingAfterBreak="0">
    <w:nsid w:val="2E5708AA"/>
    <w:multiLevelType w:val="multilevel"/>
    <w:tmpl w:val="316A08E2"/>
    <w:styleLink w:val="WWNum3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8" w15:restartNumberingAfterBreak="0">
    <w:nsid w:val="317D43E0"/>
    <w:multiLevelType w:val="hybridMultilevel"/>
    <w:tmpl w:val="BA329C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50252C3"/>
    <w:multiLevelType w:val="multilevel"/>
    <w:tmpl w:val="9830E574"/>
    <w:styleLink w:val="WWNum2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0" w15:restartNumberingAfterBreak="0">
    <w:nsid w:val="3AA207D9"/>
    <w:multiLevelType w:val="multilevel"/>
    <w:tmpl w:val="A66E4C18"/>
    <w:styleLink w:val="WWNum13"/>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1" w15:restartNumberingAfterBreak="0">
    <w:nsid w:val="3F0014BB"/>
    <w:multiLevelType w:val="multilevel"/>
    <w:tmpl w:val="FAB0EF48"/>
    <w:styleLink w:val="WWNum41"/>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2" w15:restartNumberingAfterBreak="0">
    <w:nsid w:val="439F68DB"/>
    <w:multiLevelType w:val="hybridMultilevel"/>
    <w:tmpl w:val="C2EA2398"/>
    <w:lvl w:ilvl="0" w:tplc="04150011">
      <w:start w:val="1"/>
      <w:numFmt w:val="decimal"/>
      <w:lvlText w:val="%1)"/>
      <w:lvlJc w:val="left"/>
      <w:pPr>
        <w:ind w:left="720" w:hanging="360"/>
      </w:pPr>
    </w:lvl>
    <w:lvl w:ilvl="1" w:tplc="FA80BDC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695743A"/>
    <w:multiLevelType w:val="hybridMultilevel"/>
    <w:tmpl w:val="A8C065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A05623F"/>
    <w:multiLevelType w:val="multilevel"/>
    <w:tmpl w:val="BD6EB210"/>
    <w:styleLink w:val="WWNum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5" w15:restartNumberingAfterBreak="0">
    <w:nsid w:val="4C0520A9"/>
    <w:multiLevelType w:val="multilevel"/>
    <w:tmpl w:val="40383238"/>
    <w:styleLink w:val="WWNum7"/>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6" w15:restartNumberingAfterBreak="0">
    <w:nsid w:val="55560A18"/>
    <w:multiLevelType w:val="hybridMultilevel"/>
    <w:tmpl w:val="FABA4F4C"/>
    <w:lvl w:ilvl="0" w:tplc="04150017">
      <w:start w:val="1"/>
      <w:numFmt w:val="lowerLetter"/>
      <w:lvlText w:val="%1)"/>
      <w:lvlJc w:val="left"/>
      <w:pPr>
        <w:ind w:left="928" w:hanging="360"/>
      </w:p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7" w15:restartNumberingAfterBreak="0">
    <w:nsid w:val="56252225"/>
    <w:multiLevelType w:val="multilevel"/>
    <w:tmpl w:val="41AA7EA0"/>
    <w:styleLink w:val="WWNum3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8" w15:restartNumberingAfterBreak="0">
    <w:nsid w:val="57AF2D3C"/>
    <w:multiLevelType w:val="multilevel"/>
    <w:tmpl w:val="FF04D088"/>
    <w:styleLink w:val="WWNum46"/>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9" w15:restartNumberingAfterBreak="0">
    <w:nsid w:val="5B61628D"/>
    <w:multiLevelType w:val="hybridMultilevel"/>
    <w:tmpl w:val="FB5CACE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C4C1325"/>
    <w:multiLevelType w:val="multilevel"/>
    <w:tmpl w:val="32AA0904"/>
    <w:styleLink w:val="WWNum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1" w15:restartNumberingAfterBreak="0">
    <w:nsid w:val="5D4456C6"/>
    <w:multiLevelType w:val="multilevel"/>
    <w:tmpl w:val="79E8362C"/>
    <w:styleLink w:val="WWNum40"/>
    <w:lvl w:ilvl="0">
      <w:start w:val="1"/>
      <w:numFmt w:val="lowerLetter"/>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2" w15:restartNumberingAfterBreak="0">
    <w:nsid w:val="5EF062A3"/>
    <w:multiLevelType w:val="multilevel"/>
    <w:tmpl w:val="8068B0BC"/>
    <w:styleLink w:val="WWNum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 w15:restartNumberingAfterBreak="0">
    <w:nsid w:val="60B00ED2"/>
    <w:multiLevelType w:val="hybridMultilevel"/>
    <w:tmpl w:val="95E0518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2DB26C7"/>
    <w:multiLevelType w:val="multilevel"/>
    <w:tmpl w:val="B1604D40"/>
    <w:styleLink w:val="WWNum1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5" w15:restartNumberingAfterBreak="0">
    <w:nsid w:val="63ED3465"/>
    <w:multiLevelType w:val="multilevel"/>
    <w:tmpl w:val="9CCA8ED4"/>
    <w:styleLink w:val="WWNum15"/>
    <w:lvl w:ilvl="0">
      <w:start w:val="1"/>
      <w:numFmt w:val="decimal"/>
      <w:lvlText w:val="%1."/>
      <w:lvlJc w:val="left"/>
      <w:rPr>
        <w:b w:val="0"/>
        <w:bCs w:val="0"/>
      </w:rPr>
    </w:lvl>
    <w:lvl w:ilvl="1">
      <w:start w:val="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 w15:restartNumberingAfterBreak="0">
    <w:nsid w:val="6563462E"/>
    <w:multiLevelType w:val="multilevel"/>
    <w:tmpl w:val="401E2B7E"/>
    <w:styleLink w:val="WWNum1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7" w15:restartNumberingAfterBreak="0">
    <w:nsid w:val="65D563BB"/>
    <w:multiLevelType w:val="multilevel"/>
    <w:tmpl w:val="9226231C"/>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8" w15:restartNumberingAfterBreak="0">
    <w:nsid w:val="665920CC"/>
    <w:multiLevelType w:val="multilevel"/>
    <w:tmpl w:val="F05A308E"/>
    <w:styleLink w:val="WWNum28"/>
    <w:lvl w:ilvl="0">
      <w:start w:val="1"/>
      <w:numFmt w:val="decimal"/>
      <w:lvlText w:val="%1."/>
      <w:lvlJc w:val="left"/>
      <w:rPr>
        <w:b w:val="0"/>
        <w:bCs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9" w15:restartNumberingAfterBreak="0">
    <w:nsid w:val="6C636BFC"/>
    <w:multiLevelType w:val="hybridMultilevel"/>
    <w:tmpl w:val="DDD61E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117513F"/>
    <w:multiLevelType w:val="multilevel"/>
    <w:tmpl w:val="23C21BD0"/>
    <w:styleLink w:val="WWNum1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1" w15:restartNumberingAfterBreak="0">
    <w:nsid w:val="722F4F1E"/>
    <w:multiLevelType w:val="multilevel"/>
    <w:tmpl w:val="AF1694B4"/>
    <w:styleLink w:val="Biecalista1"/>
    <w:lvl w:ilvl="0">
      <w:start w:val="1"/>
      <w:numFmt w:val="decimal"/>
      <w:lvlText w:val="%1."/>
      <w:lvlJc w:val="left"/>
      <w:pPr>
        <w:ind w:left="1440" w:hanging="360"/>
      </w:pPr>
      <w:rPr>
        <w:rFonts w:ascii="Times New Roman" w:eastAsia="SimSun" w:hAnsi="Times New Roman"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2" w15:restartNumberingAfterBreak="0">
    <w:nsid w:val="734B5BA6"/>
    <w:multiLevelType w:val="multilevel"/>
    <w:tmpl w:val="3788EBA4"/>
    <w:styleLink w:val="WWNum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3" w15:restartNumberingAfterBreak="0">
    <w:nsid w:val="75034589"/>
    <w:multiLevelType w:val="multilevel"/>
    <w:tmpl w:val="A52E7E6C"/>
    <w:styleLink w:val="WWNum11"/>
    <w:lvl w:ilvl="0">
      <w:start w:val="1"/>
      <w:numFmt w:val="lowerLetter"/>
      <w:lvlText w:val="%1)"/>
      <w:lvlJc w:val="left"/>
    </w:lvl>
    <w:lvl w:ilvl="1">
      <w:start w:val="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4" w15:restartNumberingAfterBreak="0">
    <w:nsid w:val="783F55EC"/>
    <w:multiLevelType w:val="multilevel"/>
    <w:tmpl w:val="EE5E1EA4"/>
    <w:styleLink w:val="WWNum3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5" w15:restartNumberingAfterBreak="0">
    <w:nsid w:val="79091986"/>
    <w:multiLevelType w:val="multilevel"/>
    <w:tmpl w:val="A4247A6A"/>
    <w:styleLink w:val="WWNum45"/>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6" w15:restartNumberingAfterBreak="0">
    <w:nsid w:val="7C092FD6"/>
    <w:multiLevelType w:val="multilevel"/>
    <w:tmpl w:val="9E747426"/>
    <w:styleLink w:val="WWNum35"/>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7" w15:restartNumberingAfterBreak="0">
    <w:nsid w:val="7F5839E9"/>
    <w:multiLevelType w:val="multilevel"/>
    <w:tmpl w:val="B610FEA4"/>
    <w:styleLink w:val="WWNum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num w:numId="1" w16cid:durableId="1977293380">
    <w:abstractNumId w:val="13"/>
  </w:num>
  <w:num w:numId="2" w16cid:durableId="1624191391">
    <w:abstractNumId w:val="34"/>
  </w:num>
  <w:num w:numId="3" w16cid:durableId="1151874215">
    <w:abstractNumId w:val="42"/>
  </w:num>
  <w:num w:numId="4" w16cid:durableId="348413114">
    <w:abstractNumId w:val="52"/>
  </w:num>
  <w:num w:numId="5" w16cid:durableId="642465555">
    <w:abstractNumId w:val="57"/>
  </w:num>
  <w:num w:numId="6" w16cid:durableId="331615230">
    <w:abstractNumId w:val="35"/>
  </w:num>
  <w:num w:numId="7" w16cid:durableId="386606415">
    <w:abstractNumId w:val="6"/>
  </w:num>
  <w:num w:numId="8" w16cid:durableId="1437562004">
    <w:abstractNumId w:val="40"/>
  </w:num>
  <w:num w:numId="9" w16cid:durableId="1085807848">
    <w:abstractNumId w:val="12"/>
  </w:num>
  <w:num w:numId="10" w16cid:durableId="1823042795">
    <w:abstractNumId w:val="53"/>
  </w:num>
  <w:num w:numId="11" w16cid:durableId="379718672">
    <w:abstractNumId w:val="26"/>
  </w:num>
  <w:num w:numId="12" w16cid:durableId="299727105">
    <w:abstractNumId w:val="30"/>
  </w:num>
  <w:num w:numId="13" w16cid:durableId="1976452112">
    <w:abstractNumId w:val="46"/>
  </w:num>
  <w:num w:numId="14" w16cid:durableId="656500373">
    <w:abstractNumId w:val="45"/>
  </w:num>
  <w:num w:numId="15" w16cid:durableId="964893865">
    <w:abstractNumId w:val="44"/>
  </w:num>
  <w:num w:numId="16" w16cid:durableId="320427666">
    <w:abstractNumId w:val="50"/>
  </w:num>
  <w:num w:numId="17" w16cid:durableId="2107119429">
    <w:abstractNumId w:val="22"/>
  </w:num>
  <w:num w:numId="18" w16cid:durableId="1207185893">
    <w:abstractNumId w:val="9"/>
  </w:num>
  <w:num w:numId="19" w16cid:durableId="1215779424">
    <w:abstractNumId w:val="29"/>
  </w:num>
  <w:num w:numId="20" w16cid:durableId="514198704">
    <w:abstractNumId w:val="15"/>
  </w:num>
  <w:num w:numId="21" w16cid:durableId="2035576270">
    <w:abstractNumId w:val="5"/>
  </w:num>
  <w:num w:numId="22" w16cid:durableId="1798795949">
    <w:abstractNumId w:val="4"/>
  </w:num>
  <w:num w:numId="23" w16cid:durableId="1524630663">
    <w:abstractNumId w:val="10"/>
  </w:num>
  <w:num w:numId="24" w16cid:durableId="1156383672">
    <w:abstractNumId w:val="2"/>
  </w:num>
  <w:num w:numId="25" w16cid:durableId="1175727988">
    <w:abstractNumId w:val="20"/>
  </w:num>
  <w:num w:numId="26" w16cid:durableId="604967697">
    <w:abstractNumId w:val="19"/>
  </w:num>
  <w:num w:numId="27" w16cid:durableId="1152798524">
    <w:abstractNumId w:val="48"/>
  </w:num>
  <w:num w:numId="28" w16cid:durableId="437719756">
    <w:abstractNumId w:val="3"/>
  </w:num>
  <w:num w:numId="29" w16cid:durableId="1403409586">
    <w:abstractNumId w:val="37"/>
  </w:num>
  <w:num w:numId="30" w16cid:durableId="1831552949">
    <w:abstractNumId w:val="18"/>
  </w:num>
  <w:num w:numId="31" w16cid:durableId="654573914">
    <w:abstractNumId w:val="24"/>
  </w:num>
  <w:num w:numId="32" w16cid:durableId="643392394">
    <w:abstractNumId w:val="21"/>
  </w:num>
  <w:num w:numId="33" w16cid:durableId="1642346373">
    <w:abstractNumId w:val="54"/>
  </w:num>
  <w:num w:numId="34" w16cid:durableId="1356075624">
    <w:abstractNumId w:val="56"/>
  </w:num>
  <w:num w:numId="35" w16cid:durableId="1245916354">
    <w:abstractNumId w:val="27"/>
  </w:num>
  <w:num w:numId="36" w16cid:durableId="15624291">
    <w:abstractNumId w:val="14"/>
  </w:num>
  <w:num w:numId="37" w16cid:durableId="494077013">
    <w:abstractNumId w:val="8"/>
  </w:num>
  <w:num w:numId="38" w16cid:durableId="1299721867">
    <w:abstractNumId w:val="23"/>
  </w:num>
  <w:num w:numId="39" w16cid:durableId="978656787">
    <w:abstractNumId w:val="41"/>
  </w:num>
  <w:num w:numId="40" w16cid:durableId="1404598193">
    <w:abstractNumId w:val="31"/>
  </w:num>
  <w:num w:numId="41" w16cid:durableId="1231886448">
    <w:abstractNumId w:val="25"/>
  </w:num>
  <w:num w:numId="42" w16cid:durableId="1382710916">
    <w:abstractNumId w:val="7"/>
  </w:num>
  <w:num w:numId="43" w16cid:durableId="1503012245">
    <w:abstractNumId w:val="11"/>
  </w:num>
  <w:num w:numId="44" w16cid:durableId="1238324893">
    <w:abstractNumId w:val="55"/>
  </w:num>
  <w:num w:numId="45" w16cid:durableId="601034618">
    <w:abstractNumId w:val="38"/>
  </w:num>
  <w:num w:numId="46" w16cid:durableId="1367952767">
    <w:abstractNumId w:val="47"/>
  </w:num>
  <w:num w:numId="47" w16cid:durableId="1895315204">
    <w:abstractNumId w:val="51"/>
  </w:num>
  <w:num w:numId="48" w16cid:durableId="1423795907">
    <w:abstractNumId w:val="32"/>
  </w:num>
  <w:num w:numId="49" w16cid:durableId="1218787160">
    <w:abstractNumId w:val="28"/>
  </w:num>
  <w:num w:numId="50" w16cid:durableId="1717007304">
    <w:abstractNumId w:val="1"/>
  </w:num>
  <w:num w:numId="51" w16cid:durableId="824275801">
    <w:abstractNumId w:val="36"/>
  </w:num>
  <w:num w:numId="52" w16cid:durableId="919752119">
    <w:abstractNumId w:val="16"/>
  </w:num>
  <w:num w:numId="53" w16cid:durableId="661587479">
    <w:abstractNumId w:val="33"/>
  </w:num>
  <w:num w:numId="54" w16cid:durableId="1635913816">
    <w:abstractNumId w:val="43"/>
  </w:num>
  <w:num w:numId="55" w16cid:durableId="1832598495">
    <w:abstractNumId w:val="39"/>
  </w:num>
  <w:num w:numId="56" w16cid:durableId="344330796">
    <w:abstractNumId w:val="0"/>
  </w:num>
  <w:num w:numId="57" w16cid:durableId="56058057">
    <w:abstractNumId w:val="17"/>
  </w:num>
  <w:num w:numId="58" w16cid:durableId="1415515649">
    <w:abstractNumId w:val="4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0E3"/>
    <w:rsid w:val="00000BFA"/>
    <w:rsid w:val="000079E4"/>
    <w:rsid w:val="00007F3C"/>
    <w:rsid w:val="00013F0A"/>
    <w:rsid w:val="00015FF5"/>
    <w:rsid w:val="0002375F"/>
    <w:rsid w:val="00031140"/>
    <w:rsid w:val="000429E4"/>
    <w:rsid w:val="00046C70"/>
    <w:rsid w:val="000538FE"/>
    <w:rsid w:val="00055B58"/>
    <w:rsid w:val="000619B7"/>
    <w:rsid w:val="000625EF"/>
    <w:rsid w:val="0006697E"/>
    <w:rsid w:val="000734A0"/>
    <w:rsid w:val="00074272"/>
    <w:rsid w:val="00080722"/>
    <w:rsid w:val="000823BF"/>
    <w:rsid w:val="00082F97"/>
    <w:rsid w:val="00086D5A"/>
    <w:rsid w:val="000943BE"/>
    <w:rsid w:val="000A10A7"/>
    <w:rsid w:val="000A3EC5"/>
    <w:rsid w:val="000A5DCF"/>
    <w:rsid w:val="000B5D6B"/>
    <w:rsid w:val="000D1FE6"/>
    <w:rsid w:val="000F5ACB"/>
    <w:rsid w:val="000F7412"/>
    <w:rsid w:val="000F7790"/>
    <w:rsid w:val="00105E5C"/>
    <w:rsid w:val="00114B6A"/>
    <w:rsid w:val="00140CF2"/>
    <w:rsid w:val="001453CC"/>
    <w:rsid w:val="00151581"/>
    <w:rsid w:val="00163A24"/>
    <w:rsid w:val="0016733B"/>
    <w:rsid w:val="001674D6"/>
    <w:rsid w:val="001739E8"/>
    <w:rsid w:val="00174D41"/>
    <w:rsid w:val="0018173E"/>
    <w:rsid w:val="001849BE"/>
    <w:rsid w:val="001853EB"/>
    <w:rsid w:val="00186320"/>
    <w:rsid w:val="00190549"/>
    <w:rsid w:val="001909BB"/>
    <w:rsid w:val="001941C6"/>
    <w:rsid w:val="001A1A05"/>
    <w:rsid w:val="001B1F63"/>
    <w:rsid w:val="001C463D"/>
    <w:rsid w:val="001C740D"/>
    <w:rsid w:val="001F2D03"/>
    <w:rsid w:val="0020234B"/>
    <w:rsid w:val="002235C9"/>
    <w:rsid w:val="0022425D"/>
    <w:rsid w:val="00225CB5"/>
    <w:rsid w:val="0022751F"/>
    <w:rsid w:val="002352F3"/>
    <w:rsid w:val="00237612"/>
    <w:rsid w:val="00247F53"/>
    <w:rsid w:val="002501E9"/>
    <w:rsid w:val="002532C3"/>
    <w:rsid w:val="00255763"/>
    <w:rsid w:val="00260002"/>
    <w:rsid w:val="00264AE0"/>
    <w:rsid w:val="00272D98"/>
    <w:rsid w:val="0028589A"/>
    <w:rsid w:val="002909FE"/>
    <w:rsid w:val="002A0CBD"/>
    <w:rsid w:val="002A19BA"/>
    <w:rsid w:val="002A2545"/>
    <w:rsid w:val="002A637B"/>
    <w:rsid w:val="002B17EB"/>
    <w:rsid w:val="002C3A05"/>
    <w:rsid w:val="002C3BD6"/>
    <w:rsid w:val="002D7918"/>
    <w:rsid w:val="002F5647"/>
    <w:rsid w:val="00305E0D"/>
    <w:rsid w:val="00306788"/>
    <w:rsid w:val="003147D5"/>
    <w:rsid w:val="003149DB"/>
    <w:rsid w:val="003307C6"/>
    <w:rsid w:val="00340EA9"/>
    <w:rsid w:val="003427B4"/>
    <w:rsid w:val="00344214"/>
    <w:rsid w:val="0035674D"/>
    <w:rsid w:val="00360441"/>
    <w:rsid w:val="003674C4"/>
    <w:rsid w:val="003677BA"/>
    <w:rsid w:val="00373164"/>
    <w:rsid w:val="00375940"/>
    <w:rsid w:val="00384E3B"/>
    <w:rsid w:val="0039076A"/>
    <w:rsid w:val="0039340F"/>
    <w:rsid w:val="00395C53"/>
    <w:rsid w:val="003964EC"/>
    <w:rsid w:val="003A7CE1"/>
    <w:rsid w:val="003C2078"/>
    <w:rsid w:val="003D09E3"/>
    <w:rsid w:val="003D39A4"/>
    <w:rsid w:val="003D3D16"/>
    <w:rsid w:val="003D3D1F"/>
    <w:rsid w:val="003E2C64"/>
    <w:rsid w:val="003E3823"/>
    <w:rsid w:val="003E703F"/>
    <w:rsid w:val="00406258"/>
    <w:rsid w:val="00424EA2"/>
    <w:rsid w:val="00426D8E"/>
    <w:rsid w:val="00426E35"/>
    <w:rsid w:val="00436C59"/>
    <w:rsid w:val="004403AE"/>
    <w:rsid w:val="004461FA"/>
    <w:rsid w:val="00450BF2"/>
    <w:rsid w:val="004522C3"/>
    <w:rsid w:val="00456213"/>
    <w:rsid w:val="004578F9"/>
    <w:rsid w:val="00462A9B"/>
    <w:rsid w:val="0047667F"/>
    <w:rsid w:val="00480B1A"/>
    <w:rsid w:val="00484752"/>
    <w:rsid w:val="004868BC"/>
    <w:rsid w:val="00490C83"/>
    <w:rsid w:val="00493052"/>
    <w:rsid w:val="00493501"/>
    <w:rsid w:val="004B69DD"/>
    <w:rsid w:val="004C1E8F"/>
    <w:rsid w:val="004C6A31"/>
    <w:rsid w:val="004D3B08"/>
    <w:rsid w:val="004F3080"/>
    <w:rsid w:val="0050615F"/>
    <w:rsid w:val="00513405"/>
    <w:rsid w:val="005147F8"/>
    <w:rsid w:val="00524356"/>
    <w:rsid w:val="00536DF0"/>
    <w:rsid w:val="00537D5A"/>
    <w:rsid w:val="00541783"/>
    <w:rsid w:val="00542B5A"/>
    <w:rsid w:val="00543F8B"/>
    <w:rsid w:val="005454C2"/>
    <w:rsid w:val="00545B8E"/>
    <w:rsid w:val="00573255"/>
    <w:rsid w:val="00575A18"/>
    <w:rsid w:val="00584C3C"/>
    <w:rsid w:val="00591DF3"/>
    <w:rsid w:val="005A62A0"/>
    <w:rsid w:val="005A7916"/>
    <w:rsid w:val="005B30F1"/>
    <w:rsid w:val="005F2624"/>
    <w:rsid w:val="005F67B3"/>
    <w:rsid w:val="005F7DF0"/>
    <w:rsid w:val="0060169D"/>
    <w:rsid w:val="0060552F"/>
    <w:rsid w:val="006172C1"/>
    <w:rsid w:val="00622AED"/>
    <w:rsid w:val="00622CEA"/>
    <w:rsid w:val="00622E10"/>
    <w:rsid w:val="00624581"/>
    <w:rsid w:val="00627931"/>
    <w:rsid w:val="00633808"/>
    <w:rsid w:val="00640230"/>
    <w:rsid w:val="00645E8D"/>
    <w:rsid w:val="00646D9D"/>
    <w:rsid w:val="00653DDE"/>
    <w:rsid w:val="00655A2F"/>
    <w:rsid w:val="00656DBD"/>
    <w:rsid w:val="006649C3"/>
    <w:rsid w:val="00673A1E"/>
    <w:rsid w:val="00680A2F"/>
    <w:rsid w:val="00692742"/>
    <w:rsid w:val="00693BED"/>
    <w:rsid w:val="006B1874"/>
    <w:rsid w:val="006B3534"/>
    <w:rsid w:val="006B4765"/>
    <w:rsid w:val="006B7B71"/>
    <w:rsid w:val="006C7363"/>
    <w:rsid w:val="006D6A7B"/>
    <w:rsid w:val="006E2A73"/>
    <w:rsid w:val="006E6EA9"/>
    <w:rsid w:val="00703860"/>
    <w:rsid w:val="00703FE3"/>
    <w:rsid w:val="00704B4F"/>
    <w:rsid w:val="00711BB6"/>
    <w:rsid w:val="0071253F"/>
    <w:rsid w:val="0071328D"/>
    <w:rsid w:val="00721BE0"/>
    <w:rsid w:val="007241F6"/>
    <w:rsid w:val="007311BA"/>
    <w:rsid w:val="007316C8"/>
    <w:rsid w:val="0073702C"/>
    <w:rsid w:val="00740110"/>
    <w:rsid w:val="00740CC2"/>
    <w:rsid w:val="007450BA"/>
    <w:rsid w:val="007534EE"/>
    <w:rsid w:val="00757CF7"/>
    <w:rsid w:val="00760370"/>
    <w:rsid w:val="0076146C"/>
    <w:rsid w:val="00766B12"/>
    <w:rsid w:val="00767699"/>
    <w:rsid w:val="0078069E"/>
    <w:rsid w:val="00781ED8"/>
    <w:rsid w:val="007A4A8B"/>
    <w:rsid w:val="007B086A"/>
    <w:rsid w:val="007B3C0B"/>
    <w:rsid w:val="007D5814"/>
    <w:rsid w:val="008001FC"/>
    <w:rsid w:val="00802E07"/>
    <w:rsid w:val="008033FD"/>
    <w:rsid w:val="008303B4"/>
    <w:rsid w:val="0083245D"/>
    <w:rsid w:val="00836814"/>
    <w:rsid w:val="00842DDF"/>
    <w:rsid w:val="00850556"/>
    <w:rsid w:val="0085790D"/>
    <w:rsid w:val="00863A8F"/>
    <w:rsid w:val="00880889"/>
    <w:rsid w:val="0088256C"/>
    <w:rsid w:val="00890457"/>
    <w:rsid w:val="008912FE"/>
    <w:rsid w:val="0089242C"/>
    <w:rsid w:val="00893F21"/>
    <w:rsid w:val="00896991"/>
    <w:rsid w:val="008A4127"/>
    <w:rsid w:val="008A4E05"/>
    <w:rsid w:val="008B2246"/>
    <w:rsid w:val="008C13E1"/>
    <w:rsid w:val="008C512C"/>
    <w:rsid w:val="008C71A7"/>
    <w:rsid w:val="009028BF"/>
    <w:rsid w:val="00917E74"/>
    <w:rsid w:val="00923193"/>
    <w:rsid w:val="00927484"/>
    <w:rsid w:val="00934165"/>
    <w:rsid w:val="00936C46"/>
    <w:rsid w:val="00941FBB"/>
    <w:rsid w:val="0094281E"/>
    <w:rsid w:val="00942888"/>
    <w:rsid w:val="00946E4F"/>
    <w:rsid w:val="00960FC8"/>
    <w:rsid w:val="00974125"/>
    <w:rsid w:val="00974180"/>
    <w:rsid w:val="009751E0"/>
    <w:rsid w:val="00981544"/>
    <w:rsid w:val="009816CB"/>
    <w:rsid w:val="00990A2C"/>
    <w:rsid w:val="00990D59"/>
    <w:rsid w:val="00991104"/>
    <w:rsid w:val="009A5F93"/>
    <w:rsid w:val="009B04B3"/>
    <w:rsid w:val="009B5DA1"/>
    <w:rsid w:val="009C3169"/>
    <w:rsid w:val="009C3802"/>
    <w:rsid w:val="009C7A58"/>
    <w:rsid w:val="009D5315"/>
    <w:rsid w:val="009D5B9D"/>
    <w:rsid w:val="009E2BD9"/>
    <w:rsid w:val="009E60B5"/>
    <w:rsid w:val="009E6FC8"/>
    <w:rsid w:val="009F7A38"/>
    <w:rsid w:val="00A04B73"/>
    <w:rsid w:val="00A23168"/>
    <w:rsid w:val="00A30E14"/>
    <w:rsid w:val="00A3137A"/>
    <w:rsid w:val="00A3140A"/>
    <w:rsid w:val="00A32F6F"/>
    <w:rsid w:val="00A33C36"/>
    <w:rsid w:val="00A365B0"/>
    <w:rsid w:val="00A6172C"/>
    <w:rsid w:val="00A76F28"/>
    <w:rsid w:val="00A858D4"/>
    <w:rsid w:val="00A870F7"/>
    <w:rsid w:val="00A978BF"/>
    <w:rsid w:val="00AA3F81"/>
    <w:rsid w:val="00AB7C97"/>
    <w:rsid w:val="00AC26B5"/>
    <w:rsid w:val="00AC7E06"/>
    <w:rsid w:val="00AD2C10"/>
    <w:rsid w:val="00AE6566"/>
    <w:rsid w:val="00AE7BC9"/>
    <w:rsid w:val="00AF2437"/>
    <w:rsid w:val="00B17B1C"/>
    <w:rsid w:val="00B20F7D"/>
    <w:rsid w:val="00B25482"/>
    <w:rsid w:val="00B41B95"/>
    <w:rsid w:val="00B44B78"/>
    <w:rsid w:val="00B51EEB"/>
    <w:rsid w:val="00B52325"/>
    <w:rsid w:val="00B53FE8"/>
    <w:rsid w:val="00B5502A"/>
    <w:rsid w:val="00B562D5"/>
    <w:rsid w:val="00B56458"/>
    <w:rsid w:val="00B97BAA"/>
    <w:rsid w:val="00BA2B79"/>
    <w:rsid w:val="00BB1F81"/>
    <w:rsid w:val="00BD1D78"/>
    <w:rsid w:val="00BD3AF1"/>
    <w:rsid w:val="00BE079B"/>
    <w:rsid w:val="00BE0DCC"/>
    <w:rsid w:val="00BE3911"/>
    <w:rsid w:val="00C14288"/>
    <w:rsid w:val="00C21BD9"/>
    <w:rsid w:val="00C220AD"/>
    <w:rsid w:val="00C303BA"/>
    <w:rsid w:val="00C335C8"/>
    <w:rsid w:val="00C6471F"/>
    <w:rsid w:val="00C70F50"/>
    <w:rsid w:val="00C75AB7"/>
    <w:rsid w:val="00C85448"/>
    <w:rsid w:val="00C86499"/>
    <w:rsid w:val="00C86F69"/>
    <w:rsid w:val="00CA1213"/>
    <w:rsid w:val="00CA3B6F"/>
    <w:rsid w:val="00CA4A55"/>
    <w:rsid w:val="00CA5963"/>
    <w:rsid w:val="00CB2509"/>
    <w:rsid w:val="00CB64FE"/>
    <w:rsid w:val="00CC2623"/>
    <w:rsid w:val="00CD608C"/>
    <w:rsid w:val="00CD7AF2"/>
    <w:rsid w:val="00CE265C"/>
    <w:rsid w:val="00CE724E"/>
    <w:rsid w:val="00CE7685"/>
    <w:rsid w:val="00CF50E3"/>
    <w:rsid w:val="00D04544"/>
    <w:rsid w:val="00D10305"/>
    <w:rsid w:val="00D230B3"/>
    <w:rsid w:val="00D23AB6"/>
    <w:rsid w:val="00D30B32"/>
    <w:rsid w:val="00D47E8D"/>
    <w:rsid w:val="00D51D83"/>
    <w:rsid w:val="00D51F0A"/>
    <w:rsid w:val="00D53E55"/>
    <w:rsid w:val="00D61DB8"/>
    <w:rsid w:val="00D65A8E"/>
    <w:rsid w:val="00DA1FD3"/>
    <w:rsid w:val="00DA319E"/>
    <w:rsid w:val="00DA4135"/>
    <w:rsid w:val="00DB2B40"/>
    <w:rsid w:val="00DB4ACE"/>
    <w:rsid w:val="00DB729A"/>
    <w:rsid w:val="00DC0303"/>
    <w:rsid w:val="00DC1A70"/>
    <w:rsid w:val="00DC589A"/>
    <w:rsid w:val="00DC71BB"/>
    <w:rsid w:val="00DD6CA8"/>
    <w:rsid w:val="00DF142B"/>
    <w:rsid w:val="00E031AC"/>
    <w:rsid w:val="00E03CFB"/>
    <w:rsid w:val="00E0785A"/>
    <w:rsid w:val="00E0792F"/>
    <w:rsid w:val="00E11E30"/>
    <w:rsid w:val="00E124E0"/>
    <w:rsid w:val="00E1289A"/>
    <w:rsid w:val="00E135D4"/>
    <w:rsid w:val="00E37DBF"/>
    <w:rsid w:val="00E37E3E"/>
    <w:rsid w:val="00E40643"/>
    <w:rsid w:val="00E42576"/>
    <w:rsid w:val="00E57D13"/>
    <w:rsid w:val="00E7617F"/>
    <w:rsid w:val="00E81B04"/>
    <w:rsid w:val="00E82220"/>
    <w:rsid w:val="00E9037F"/>
    <w:rsid w:val="00E9052A"/>
    <w:rsid w:val="00E91D15"/>
    <w:rsid w:val="00E92999"/>
    <w:rsid w:val="00EA2CA5"/>
    <w:rsid w:val="00EA34AF"/>
    <w:rsid w:val="00EA3E96"/>
    <w:rsid w:val="00EA6D9E"/>
    <w:rsid w:val="00EA7F9C"/>
    <w:rsid w:val="00EB20B4"/>
    <w:rsid w:val="00EB26FC"/>
    <w:rsid w:val="00ED01D0"/>
    <w:rsid w:val="00EE0BD4"/>
    <w:rsid w:val="00EE77BC"/>
    <w:rsid w:val="00EF21F6"/>
    <w:rsid w:val="00EF3671"/>
    <w:rsid w:val="00F007A5"/>
    <w:rsid w:val="00F107D3"/>
    <w:rsid w:val="00F16C55"/>
    <w:rsid w:val="00F2027D"/>
    <w:rsid w:val="00F2220C"/>
    <w:rsid w:val="00F23E98"/>
    <w:rsid w:val="00F24D7E"/>
    <w:rsid w:val="00F36C5C"/>
    <w:rsid w:val="00F41039"/>
    <w:rsid w:val="00F53099"/>
    <w:rsid w:val="00F54FF6"/>
    <w:rsid w:val="00F55A99"/>
    <w:rsid w:val="00F6346A"/>
    <w:rsid w:val="00F72933"/>
    <w:rsid w:val="00FA4062"/>
    <w:rsid w:val="00FC2311"/>
    <w:rsid w:val="00FC3392"/>
    <w:rsid w:val="00FC7D75"/>
    <w:rsid w:val="00FC7FE2"/>
    <w:rsid w:val="00FD2237"/>
    <w:rsid w:val="00FD3E4E"/>
    <w:rsid w:val="00FD4BF5"/>
    <w:rsid w:val="00FE2E09"/>
    <w:rsid w:val="00FE598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DFDF70"/>
  <w15:docId w15:val="{A17AD96F-F88A-4576-8045-D08744B1B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578F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CF50E3"/>
    <w:pPr>
      <w:widowControl/>
    </w:pPr>
  </w:style>
  <w:style w:type="paragraph" w:customStyle="1" w:styleId="Heading">
    <w:name w:val="Heading"/>
    <w:basedOn w:val="Standard"/>
    <w:next w:val="Textbody"/>
    <w:rsid w:val="00CF50E3"/>
    <w:pPr>
      <w:keepNext/>
      <w:spacing w:before="240" w:after="120"/>
    </w:pPr>
    <w:rPr>
      <w:rFonts w:ascii="Arial" w:eastAsia="Microsoft YaHei" w:hAnsi="Arial" w:cs="Lucida Sans"/>
      <w:sz w:val="28"/>
      <w:szCs w:val="28"/>
    </w:rPr>
  </w:style>
  <w:style w:type="paragraph" w:customStyle="1" w:styleId="Textbody">
    <w:name w:val="Text body"/>
    <w:basedOn w:val="Standard"/>
    <w:rsid w:val="00CF50E3"/>
    <w:pPr>
      <w:spacing w:after="120"/>
    </w:pPr>
  </w:style>
  <w:style w:type="paragraph" w:styleId="Lista">
    <w:name w:val="List"/>
    <w:basedOn w:val="Textbody"/>
    <w:rsid w:val="00CF50E3"/>
    <w:rPr>
      <w:rFonts w:cs="Lucida Sans"/>
    </w:rPr>
  </w:style>
  <w:style w:type="paragraph" w:customStyle="1" w:styleId="Legenda1">
    <w:name w:val="Legenda1"/>
    <w:basedOn w:val="Standard"/>
    <w:rsid w:val="00CF50E3"/>
    <w:pPr>
      <w:suppressLineNumbers/>
      <w:spacing w:before="120" w:after="120"/>
    </w:pPr>
    <w:rPr>
      <w:rFonts w:cs="Lucida Sans"/>
      <w:i/>
      <w:iCs/>
      <w:sz w:val="24"/>
      <w:szCs w:val="24"/>
    </w:rPr>
  </w:style>
  <w:style w:type="paragraph" w:customStyle="1" w:styleId="Index">
    <w:name w:val="Index"/>
    <w:basedOn w:val="Standard"/>
    <w:rsid w:val="00CF50E3"/>
    <w:pPr>
      <w:suppressLineNumbers/>
    </w:pPr>
    <w:rPr>
      <w:rFonts w:cs="Lucida Sans"/>
    </w:rPr>
  </w:style>
  <w:style w:type="paragraph" w:customStyle="1" w:styleId="Default">
    <w:name w:val="Default"/>
    <w:rsid w:val="00CF50E3"/>
    <w:pPr>
      <w:widowControl/>
      <w:spacing w:after="0" w:line="240" w:lineRule="auto"/>
    </w:pPr>
    <w:rPr>
      <w:rFonts w:ascii="Garamond" w:hAnsi="Garamond" w:cs="Garamond"/>
      <w:color w:val="000000"/>
      <w:sz w:val="24"/>
      <w:szCs w:val="24"/>
    </w:rPr>
  </w:style>
  <w:style w:type="paragraph" w:styleId="Akapitzlist">
    <w:name w:val="List Paragraph"/>
    <w:basedOn w:val="Standard"/>
    <w:rsid w:val="00CF50E3"/>
    <w:pPr>
      <w:ind w:left="720"/>
    </w:pPr>
  </w:style>
  <w:style w:type="paragraph" w:customStyle="1" w:styleId="Nagwek1">
    <w:name w:val="Nagłówek1"/>
    <w:basedOn w:val="Standard"/>
    <w:rsid w:val="00CF50E3"/>
    <w:pPr>
      <w:suppressLineNumbers/>
      <w:tabs>
        <w:tab w:val="center" w:pos="4536"/>
        <w:tab w:val="right" w:pos="9072"/>
      </w:tabs>
      <w:spacing w:after="0" w:line="240" w:lineRule="auto"/>
    </w:pPr>
  </w:style>
  <w:style w:type="paragraph" w:customStyle="1" w:styleId="Stopka1">
    <w:name w:val="Stopka1"/>
    <w:basedOn w:val="Standard"/>
    <w:rsid w:val="00CF50E3"/>
    <w:pPr>
      <w:suppressLineNumbers/>
      <w:tabs>
        <w:tab w:val="center" w:pos="4536"/>
        <w:tab w:val="right" w:pos="9072"/>
      </w:tabs>
      <w:spacing w:after="0" w:line="240" w:lineRule="auto"/>
    </w:pPr>
  </w:style>
  <w:style w:type="character" w:customStyle="1" w:styleId="NagwekZnak">
    <w:name w:val="Nagłówek Znak"/>
    <w:basedOn w:val="Domylnaczcionkaakapitu"/>
    <w:uiPriority w:val="99"/>
    <w:rsid w:val="00CF50E3"/>
  </w:style>
  <w:style w:type="character" w:customStyle="1" w:styleId="StopkaZnak">
    <w:name w:val="Stopka Znak"/>
    <w:basedOn w:val="Domylnaczcionkaakapitu"/>
    <w:uiPriority w:val="99"/>
    <w:rsid w:val="00CF50E3"/>
  </w:style>
  <w:style w:type="character" w:customStyle="1" w:styleId="ListLabel1">
    <w:name w:val="ListLabel 1"/>
    <w:rsid w:val="00CF50E3"/>
    <w:rPr>
      <w:color w:val="00000A"/>
    </w:rPr>
  </w:style>
  <w:style w:type="character" w:customStyle="1" w:styleId="ListLabel2">
    <w:name w:val="ListLabel 2"/>
    <w:rsid w:val="00CF50E3"/>
    <w:rPr>
      <w:b w:val="0"/>
      <w:bCs w:val="0"/>
    </w:rPr>
  </w:style>
  <w:style w:type="character" w:customStyle="1" w:styleId="ListLabel3">
    <w:name w:val="ListLabel 3"/>
    <w:rsid w:val="00CF50E3"/>
    <w:rPr>
      <w:rFonts w:cs="Courier New"/>
    </w:rPr>
  </w:style>
  <w:style w:type="numbering" w:customStyle="1" w:styleId="WWNum1">
    <w:name w:val="WWNum1"/>
    <w:basedOn w:val="Bezlisty"/>
    <w:rsid w:val="00CF50E3"/>
    <w:pPr>
      <w:numPr>
        <w:numId w:val="46"/>
      </w:numPr>
    </w:pPr>
  </w:style>
  <w:style w:type="numbering" w:customStyle="1" w:styleId="WWNum2">
    <w:name w:val="WWNum2"/>
    <w:basedOn w:val="Bezlisty"/>
    <w:rsid w:val="00CF50E3"/>
    <w:pPr>
      <w:numPr>
        <w:numId w:val="1"/>
      </w:numPr>
    </w:pPr>
  </w:style>
  <w:style w:type="numbering" w:customStyle="1" w:styleId="WWNum3">
    <w:name w:val="WWNum3"/>
    <w:basedOn w:val="Bezlisty"/>
    <w:rsid w:val="00CF50E3"/>
    <w:pPr>
      <w:numPr>
        <w:numId w:val="2"/>
      </w:numPr>
    </w:pPr>
  </w:style>
  <w:style w:type="numbering" w:customStyle="1" w:styleId="WWNum4">
    <w:name w:val="WWNum4"/>
    <w:basedOn w:val="Bezlisty"/>
    <w:rsid w:val="00CF50E3"/>
    <w:pPr>
      <w:numPr>
        <w:numId w:val="3"/>
      </w:numPr>
    </w:pPr>
  </w:style>
  <w:style w:type="numbering" w:customStyle="1" w:styleId="WWNum5">
    <w:name w:val="WWNum5"/>
    <w:basedOn w:val="Bezlisty"/>
    <w:rsid w:val="00CF50E3"/>
    <w:pPr>
      <w:numPr>
        <w:numId w:val="4"/>
      </w:numPr>
    </w:pPr>
  </w:style>
  <w:style w:type="numbering" w:customStyle="1" w:styleId="WWNum6">
    <w:name w:val="WWNum6"/>
    <w:basedOn w:val="Bezlisty"/>
    <w:rsid w:val="00CF50E3"/>
    <w:pPr>
      <w:numPr>
        <w:numId w:val="5"/>
      </w:numPr>
    </w:pPr>
  </w:style>
  <w:style w:type="numbering" w:customStyle="1" w:styleId="WWNum7">
    <w:name w:val="WWNum7"/>
    <w:basedOn w:val="Bezlisty"/>
    <w:rsid w:val="00CF50E3"/>
    <w:pPr>
      <w:numPr>
        <w:numId w:val="6"/>
      </w:numPr>
    </w:pPr>
  </w:style>
  <w:style w:type="numbering" w:customStyle="1" w:styleId="WWNum8">
    <w:name w:val="WWNum8"/>
    <w:basedOn w:val="Bezlisty"/>
    <w:rsid w:val="00CF50E3"/>
    <w:pPr>
      <w:numPr>
        <w:numId w:val="7"/>
      </w:numPr>
    </w:pPr>
  </w:style>
  <w:style w:type="numbering" w:customStyle="1" w:styleId="WWNum9">
    <w:name w:val="WWNum9"/>
    <w:basedOn w:val="Bezlisty"/>
    <w:rsid w:val="00CF50E3"/>
    <w:pPr>
      <w:numPr>
        <w:numId w:val="8"/>
      </w:numPr>
    </w:pPr>
  </w:style>
  <w:style w:type="numbering" w:customStyle="1" w:styleId="WWNum10">
    <w:name w:val="WWNum10"/>
    <w:basedOn w:val="Bezlisty"/>
    <w:rsid w:val="00CF50E3"/>
    <w:pPr>
      <w:numPr>
        <w:numId w:val="9"/>
      </w:numPr>
    </w:pPr>
  </w:style>
  <w:style w:type="numbering" w:customStyle="1" w:styleId="WWNum11">
    <w:name w:val="WWNum11"/>
    <w:basedOn w:val="Bezlisty"/>
    <w:rsid w:val="00CF50E3"/>
    <w:pPr>
      <w:numPr>
        <w:numId w:val="10"/>
      </w:numPr>
    </w:pPr>
  </w:style>
  <w:style w:type="numbering" w:customStyle="1" w:styleId="WWNum12">
    <w:name w:val="WWNum12"/>
    <w:basedOn w:val="Bezlisty"/>
    <w:rsid w:val="00CF50E3"/>
    <w:pPr>
      <w:numPr>
        <w:numId w:val="11"/>
      </w:numPr>
    </w:pPr>
  </w:style>
  <w:style w:type="numbering" w:customStyle="1" w:styleId="WWNum13">
    <w:name w:val="WWNum13"/>
    <w:basedOn w:val="Bezlisty"/>
    <w:rsid w:val="00CF50E3"/>
    <w:pPr>
      <w:numPr>
        <w:numId w:val="12"/>
      </w:numPr>
    </w:pPr>
  </w:style>
  <w:style w:type="numbering" w:customStyle="1" w:styleId="WWNum14">
    <w:name w:val="WWNum14"/>
    <w:basedOn w:val="Bezlisty"/>
    <w:rsid w:val="00CF50E3"/>
    <w:pPr>
      <w:numPr>
        <w:numId w:val="13"/>
      </w:numPr>
    </w:pPr>
  </w:style>
  <w:style w:type="numbering" w:customStyle="1" w:styleId="WWNum15">
    <w:name w:val="WWNum15"/>
    <w:basedOn w:val="Bezlisty"/>
    <w:rsid w:val="00CF50E3"/>
    <w:pPr>
      <w:numPr>
        <w:numId w:val="14"/>
      </w:numPr>
    </w:pPr>
  </w:style>
  <w:style w:type="numbering" w:customStyle="1" w:styleId="WWNum16">
    <w:name w:val="WWNum16"/>
    <w:basedOn w:val="Bezlisty"/>
    <w:rsid w:val="00CF50E3"/>
    <w:pPr>
      <w:numPr>
        <w:numId w:val="15"/>
      </w:numPr>
    </w:pPr>
  </w:style>
  <w:style w:type="numbering" w:customStyle="1" w:styleId="WWNum17">
    <w:name w:val="WWNum17"/>
    <w:basedOn w:val="Bezlisty"/>
    <w:rsid w:val="00CF50E3"/>
    <w:pPr>
      <w:numPr>
        <w:numId w:val="16"/>
      </w:numPr>
    </w:pPr>
  </w:style>
  <w:style w:type="numbering" w:customStyle="1" w:styleId="WWNum18">
    <w:name w:val="WWNum18"/>
    <w:basedOn w:val="Bezlisty"/>
    <w:rsid w:val="00CF50E3"/>
    <w:pPr>
      <w:numPr>
        <w:numId w:val="17"/>
      </w:numPr>
    </w:pPr>
  </w:style>
  <w:style w:type="numbering" w:customStyle="1" w:styleId="WWNum19">
    <w:name w:val="WWNum19"/>
    <w:basedOn w:val="Bezlisty"/>
    <w:rsid w:val="00CF50E3"/>
    <w:pPr>
      <w:numPr>
        <w:numId w:val="18"/>
      </w:numPr>
    </w:pPr>
  </w:style>
  <w:style w:type="numbering" w:customStyle="1" w:styleId="WWNum20">
    <w:name w:val="WWNum20"/>
    <w:basedOn w:val="Bezlisty"/>
    <w:rsid w:val="00CF50E3"/>
    <w:pPr>
      <w:numPr>
        <w:numId w:val="19"/>
      </w:numPr>
    </w:pPr>
  </w:style>
  <w:style w:type="numbering" w:customStyle="1" w:styleId="WWNum21">
    <w:name w:val="WWNum21"/>
    <w:basedOn w:val="Bezlisty"/>
    <w:rsid w:val="00CF50E3"/>
    <w:pPr>
      <w:numPr>
        <w:numId w:val="20"/>
      </w:numPr>
    </w:pPr>
  </w:style>
  <w:style w:type="numbering" w:customStyle="1" w:styleId="WWNum22">
    <w:name w:val="WWNum22"/>
    <w:basedOn w:val="Bezlisty"/>
    <w:rsid w:val="00CF50E3"/>
    <w:pPr>
      <w:numPr>
        <w:numId w:val="21"/>
      </w:numPr>
    </w:pPr>
  </w:style>
  <w:style w:type="numbering" w:customStyle="1" w:styleId="WWNum23">
    <w:name w:val="WWNum23"/>
    <w:basedOn w:val="Bezlisty"/>
    <w:rsid w:val="00CF50E3"/>
    <w:pPr>
      <w:numPr>
        <w:numId w:val="22"/>
      </w:numPr>
    </w:pPr>
  </w:style>
  <w:style w:type="numbering" w:customStyle="1" w:styleId="WWNum24">
    <w:name w:val="WWNum24"/>
    <w:basedOn w:val="Bezlisty"/>
    <w:rsid w:val="00CF50E3"/>
    <w:pPr>
      <w:numPr>
        <w:numId w:val="23"/>
      </w:numPr>
    </w:pPr>
  </w:style>
  <w:style w:type="numbering" w:customStyle="1" w:styleId="WWNum25">
    <w:name w:val="WWNum25"/>
    <w:basedOn w:val="Bezlisty"/>
    <w:rsid w:val="00CF50E3"/>
    <w:pPr>
      <w:numPr>
        <w:numId w:val="24"/>
      </w:numPr>
    </w:pPr>
  </w:style>
  <w:style w:type="numbering" w:customStyle="1" w:styleId="WWNum26">
    <w:name w:val="WWNum26"/>
    <w:basedOn w:val="Bezlisty"/>
    <w:rsid w:val="00CF50E3"/>
    <w:pPr>
      <w:numPr>
        <w:numId w:val="25"/>
      </w:numPr>
    </w:pPr>
  </w:style>
  <w:style w:type="numbering" w:customStyle="1" w:styleId="WWNum27">
    <w:name w:val="WWNum27"/>
    <w:basedOn w:val="Bezlisty"/>
    <w:rsid w:val="00CF50E3"/>
    <w:pPr>
      <w:numPr>
        <w:numId w:val="26"/>
      </w:numPr>
    </w:pPr>
  </w:style>
  <w:style w:type="numbering" w:customStyle="1" w:styleId="WWNum28">
    <w:name w:val="WWNum28"/>
    <w:basedOn w:val="Bezlisty"/>
    <w:rsid w:val="00CF50E3"/>
    <w:pPr>
      <w:numPr>
        <w:numId w:val="27"/>
      </w:numPr>
    </w:pPr>
  </w:style>
  <w:style w:type="numbering" w:customStyle="1" w:styleId="WWNum29">
    <w:name w:val="WWNum29"/>
    <w:basedOn w:val="Bezlisty"/>
    <w:rsid w:val="00CF50E3"/>
    <w:pPr>
      <w:numPr>
        <w:numId w:val="28"/>
      </w:numPr>
    </w:pPr>
  </w:style>
  <w:style w:type="numbering" w:customStyle="1" w:styleId="WWNum30">
    <w:name w:val="WWNum30"/>
    <w:basedOn w:val="Bezlisty"/>
    <w:rsid w:val="00CF50E3"/>
    <w:pPr>
      <w:numPr>
        <w:numId w:val="29"/>
      </w:numPr>
    </w:pPr>
  </w:style>
  <w:style w:type="numbering" w:customStyle="1" w:styleId="WWNum31">
    <w:name w:val="WWNum31"/>
    <w:basedOn w:val="Bezlisty"/>
    <w:rsid w:val="00CF50E3"/>
    <w:pPr>
      <w:numPr>
        <w:numId w:val="30"/>
      </w:numPr>
    </w:pPr>
  </w:style>
  <w:style w:type="numbering" w:customStyle="1" w:styleId="WWNum32">
    <w:name w:val="WWNum32"/>
    <w:basedOn w:val="Bezlisty"/>
    <w:rsid w:val="00CF50E3"/>
    <w:pPr>
      <w:numPr>
        <w:numId w:val="31"/>
      </w:numPr>
    </w:pPr>
  </w:style>
  <w:style w:type="numbering" w:customStyle="1" w:styleId="WWNum33">
    <w:name w:val="WWNum33"/>
    <w:basedOn w:val="Bezlisty"/>
    <w:rsid w:val="00CF50E3"/>
    <w:pPr>
      <w:numPr>
        <w:numId w:val="32"/>
      </w:numPr>
    </w:pPr>
  </w:style>
  <w:style w:type="numbering" w:customStyle="1" w:styleId="WWNum34">
    <w:name w:val="WWNum34"/>
    <w:basedOn w:val="Bezlisty"/>
    <w:rsid w:val="00CF50E3"/>
    <w:pPr>
      <w:numPr>
        <w:numId w:val="33"/>
      </w:numPr>
    </w:pPr>
  </w:style>
  <w:style w:type="numbering" w:customStyle="1" w:styleId="WWNum35">
    <w:name w:val="WWNum35"/>
    <w:basedOn w:val="Bezlisty"/>
    <w:rsid w:val="00CF50E3"/>
    <w:pPr>
      <w:numPr>
        <w:numId w:val="34"/>
      </w:numPr>
    </w:pPr>
  </w:style>
  <w:style w:type="numbering" w:customStyle="1" w:styleId="WWNum36">
    <w:name w:val="WWNum36"/>
    <w:basedOn w:val="Bezlisty"/>
    <w:rsid w:val="00CF50E3"/>
    <w:pPr>
      <w:numPr>
        <w:numId w:val="35"/>
      </w:numPr>
    </w:pPr>
  </w:style>
  <w:style w:type="numbering" w:customStyle="1" w:styleId="WWNum37">
    <w:name w:val="WWNum37"/>
    <w:basedOn w:val="Bezlisty"/>
    <w:rsid w:val="00CF50E3"/>
    <w:pPr>
      <w:numPr>
        <w:numId w:val="36"/>
      </w:numPr>
    </w:pPr>
  </w:style>
  <w:style w:type="numbering" w:customStyle="1" w:styleId="WWNum38">
    <w:name w:val="WWNum38"/>
    <w:basedOn w:val="Bezlisty"/>
    <w:rsid w:val="00CF50E3"/>
    <w:pPr>
      <w:numPr>
        <w:numId w:val="37"/>
      </w:numPr>
    </w:pPr>
  </w:style>
  <w:style w:type="numbering" w:customStyle="1" w:styleId="WWNum39">
    <w:name w:val="WWNum39"/>
    <w:basedOn w:val="Bezlisty"/>
    <w:rsid w:val="00CF50E3"/>
    <w:pPr>
      <w:numPr>
        <w:numId w:val="38"/>
      </w:numPr>
    </w:pPr>
  </w:style>
  <w:style w:type="numbering" w:customStyle="1" w:styleId="WWNum40">
    <w:name w:val="WWNum40"/>
    <w:basedOn w:val="Bezlisty"/>
    <w:rsid w:val="00CF50E3"/>
    <w:pPr>
      <w:numPr>
        <w:numId w:val="39"/>
      </w:numPr>
    </w:pPr>
  </w:style>
  <w:style w:type="numbering" w:customStyle="1" w:styleId="WWNum41">
    <w:name w:val="WWNum41"/>
    <w:basedOn w:val="Bezlisty"/>
    <w:rsid w:val="00CF50E3"/>
    <w:pPr>
      <w:numPr>
        <w:numId w:val="40"/>
      </w:numPr>
    </w:pPr>
  </w:style>
  <w:style w:type="numbering" w:customStyle="1" w:styleId="WWNum42">
    <w:name w:val="WWNum42"/>
    <w:basedOn w:val="Bezlisty"/>
    <w:rsid w:val="00CF50E3"/>
    <w:pPr>
      <w:numPr>
        <w:numId w:val="41"/>
      </w:numPr>
    </w:pPr>
  </w:style>
  <w:style w:type="numbering" w:customStyle="1" w:styleId="WWNum43">
    <w:name w:val="WWNum43"/>
    <w:basedOn w:val="Bezlisty"/>
    <w:rsid w:val="00CF50E3"/>
    <w:pPr>
      <w:numPr>
        <w:numId w:val="42"/>
      </w:numPr>
    </w:pPr>
  </w:style>
  <w:style w:type="numbering" w:customStyle="1" w:styleId="WWNum44">
    <w:name w:val="WWNum44"/>
    <w:basedOn w:val="Bezlisty"/>
    <w:rsid w:val="00CF50E3"/>
    <w:pPr>
      <w:numPr>
        <w:numId w:val="43"/>
      </w:numPr>
    </w:pPr>
  </w:style>
  <w:style w:type="numbering" w:customStyle="1" w:styleId="WWNum45">
    <w:name w:val="WWNum45"/>
    <w:basedOn w:val="Bezlisty"/>
    <w:rsid w:val="00CF50E3"/>
    <w:pPr>
      <w:numPr>
        <w:numId w:val="44"/>
      </w:numPr>
    </w:pPr>
  </w:style>
  <w:style w:type="numbering" w:customStyle="1" w:styleId="WWNum46">
    <w:name w:val="WWNum46"/>
    <w:basedOn w:val="Bezlisty"/>
    <w:rsid w:val="00CF50E3"/>
    <w:pPr>
      <w:numPr>
        <w:numId w:val="45"/>
      </w:numPr>
    </w:pPr>
  </w:style>
  <w:style w:type="paragraph" w:styleId="Nagwek">
    <w:name w:val="header"/>
    <w:basedOn w:val="Normalny"/>
    <w:link w:val="NagwekZnak1"/>
    <w:uiPriority w:val="99"/>
    <w:unhideWhenUsed/>
    <w:rsid w:val="001B1F63"/>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1B1F63"/>
  </w:style>
  <w:style w:type="paragraph" w:styleId="Stopka">
    <w:name w:val="footer"/>
    <w:basedOn w:val="Normalny"/>
    <w:link w:val="StopkaZnak1"/>
    <w:uiPriority w:val="99"/>
    <w:unhideWhenUsed/>
    <w:rsid w:val="001B1F63"/>
    <w:pPr>
      <w:tabs>
        <w:tab w:val="center" w:pos="4536"/>
        <w:tab w:val="right" w:pos="9072"/>
      </w:tabs>
      <w:spacing w:after="0" w:line="240" w:lineRule="auto"/>
    </w:pPr>
  </w:style>
  <w:style w:type="character" w:customStyle="1" w:styleId="StopkaZnak1">
    <w:name w:val="Stopka Znak1"/>
    <w:basedOn w:val="Domylnaczcionkaakapitu"/>
    <w:link w:val="Stopka"/>
    <w:uiPriority w:val="99"/>
    <w:rsid w:val="001B1F63"/>
  </w:style>
  <w:style w:type="paragraph" w:styleId="Tekstdymka">
    <w:name w:val="Balloon Text"/>
    <w:basedOn w:val="Normalny"/>
    <w:link w:val="TekstdymkaZnak"/>
    <w:uiPriority w:val="99"/>
    <w:semiHidden/>
    <w:unhideWhenUsed/>
    <w:rsid w:val="001B1F6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B1F63"/>
    <w:rPr>
      <w:rFonts w:ascii="Tahoma" w:hAnsi="Tahoma" w:cs="Tahoma"/>
      <w:sz w:val="16"/>
      <w:szCs w:val="16"/>
    </w:rPr>
  </w:style>
  <w:style w:type="paragraph" w:styleId="NormalnyWeb">
    <w:name w:val="Normal (Web)"/>
    <w:basedOn w:val="Normalny"/>
    <w:uiPriority w:val="99"/>
    <w:semiHidden/>
    <w:unhideWhenUsed/>
    <w:rsid w:val="001B1F63"/>
    <w:pPr>
      <w:widowControl/>
      <w:suppressAutoHyphens w:val="0"/>
      <w:autoSpaceDN/>
      <w:spacing w:before="100" w:beforeAutospacing="1" w:after="119" w:line="240" w:lineRule="auto"/>
      <w:textAlignment w:val="auto"/>
    </w:pPr>
    <w:rPr>
      <w:rFonts w:ascii="Times New Roman" w:eastAsia="Times New Roman" w:hAnsi="Times New Roman" w:cs="Times New Roman"/>
      <w:kern w:val="0"/>
      <w:sz w:val="24"/>
      <w:szCs w:val="24"/>
      <w:lang w:eastAsia="pl-PL"/>
    </w:rPr>
  </w:style>
  <w:style w:type="numbering" w:customStyle="1" w:styleId="Biecalista1">
    <w:name w:val="Bieżąca lista1"/>
    <w:uiPriority w:val="99"/>
    <w:rsid w:val="000F5ACB"/>
    <w:pPr>
      <w:numPr>
        <w:numId w:val="47"/>
      </w:numPr>
    </w:pPr>
  </w:style>
  <w:style w:type="character" w:styleId="Odwoaniedokomentarza">
    <w:name w:val="annotation reference"/>
    <w:basedOn w:val="Domylnaczcionkaakapitu"/>
    <w:uiPriority w:val="99"/>
    <w:semiHidden/>
    <w:unhideWhenUsed/>
    <w:rsid w:val="00426E35"/>
    <w:rPr>
      <w:sz w:val="16"/>
      <w:szCs w:val="16"/>
    </w:rPr>
  </w:style>
  <w:style w:type="paragraph" w:styleId="Tekstkomentarza">
    <w:name w:val="annotation text"/>
    <w:basedOn w:val="Normalny"/>
    <w:link w:val="TekstkomentarzaZnak"/>
    <w:uiPriority w:val="99"/>
    <w:unhideWhenUsed/>
    <w:rsid w:val="00426E35"/>
    <w:pPr>
      <w:spacing w:line="240" w:lineRule="auto"/>
    </w:pPr>
    <w:rPr>
      <w:sz w:val="20"/>
      <w:szCs w:val="20"/>
    </w:rPr>
  </w:style>
  <w:style w:type="character" w:customStyle="1" w:styleId="TekstkomentarzaZnak">
    <w:name w:val="Tekst komentarza Znak"/>
    <w:basedOn w:val="Domylnaczcionkaakapitu"/>
    <w:link w:val="Tekstkomentarza"/>
    <w:uiPriority w:val="99"/>
    <w:rsid w:val="00426E35"/>
    <w:rPr>
      <w:sz w:val="20"/>
      <w:szCs w:val="20"/>
    </w:rPr>
  </w:style>
  <w:style w:type="paragraph" w:styleId="Tematkomentarza">
    <w:name w:val="annotation subject"/>
    <w:basedOn w:val="Tekstkomentarza"/>
    <w:next w:val="Tekstkomentarza"/>
    <w:link w:val="TematkomentarzaZnak"/>
    <w:uiPriority w:val="99"/>
    <w:semiHidden/>
    <w:unhideWhenUsed/>
    <w:rsid w:val="00426E35"/>
    <w:rPr>
      <w:b/>
      <w:bCs/>
    </w:rPr>
  </w:style>
  <w:style w:type="character" w:customStyle="1" w:styleId="TematkomentarzaZnak">
    <w:name w:val="Temat komentarza Znak"/>
    <w:basedOn w:val="TekstkomentarzaZnak"/>
    <w:link w:val="Tematkomentarza"/>
    <w:uiPriority w:val="99"/>
    <w:semiHidden/>
    <w:rsid w:val="00426E35"/>
    <w:rPr>
      <w:b/>
      <w:bCs/>
      <w:sz w:val="20"/>
      <w:szCs w:val="20"/>
    </w:rPr>
  </w:style>
  <w:style w:type="paragraph" w:styleId="Tekstpodstawowy">
    <w:name w:val="Body Text"/>
    <w:basedOn w:val="Normalny"/>
    <w:link w:val="TekstpodstawowyZnak"/>
    <w:semiHidden/>
    <w:rsid w:val="00DD6CA8"/>
    <w:pPr>
      <w:widowControl/>
      <w:autoSpaceDN/>
      <w:spacing w:after="120" w:line="276" w:lineRule="auto"/>
      <w:textAlignment w:val="auto"/>
    </w:pPr>
    <w:rPr>
      <w:rFonts w:eastAsia="Calibri" w:cs="Times New Roman"/>
      <w:kern w:val="0"/>
      <w:lang w:val="x-none" w:eastAsia="ar-SA"/>
    </w:rPr>
  </w:style>
  <w:style w:type="character" w:customStyle="1" w:styleId="TekstpodstawowyZnak">
    <w:name w:val="Tekst podstawowy Znak"/>
    <w:basedOn w:val="Domylnaczcionkaakapitu"/>
    <w:link w:val="Tekstpodstawowy"/>
    <w:semiHidden/>
    <w:rsid w:val="00DD6CA8"/>
    <w:rPr>
      <w:rFonts w:eastAsia="Calibri" w:cs="Times New Roman"/>
      <w:kern w:val="0"/>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9424">
      <w:bodyDiv w:val="1"/>
      <w:marLeft w:val="0"/>
      <w:marRight w:val="0"/>
      <w:marTop w:val="0"/>
      <w:marBottom w:val="0"/>
      <w:divBdr>
        <w:top w:val="none" w:sz="0" w:space="0" w:color="auto"/>
        <w:left w:val="none" w:sz="0" w:space="0" w:color="auto"/>
        <w:bottom w:val="none" w:sz="0" w:space="0" w:color="auto"/>
        <w:right w:val="none" w:sz="0" w:space="0" w:color="auto"/>
      </w:divBdr>
    </w:div>
    <w:div w:id="146089707">
      <w:bodyDiv w:val="1"/>
      <w:marLeft w:val="0"/>
      <w:marRight w:val="0"/>
      <w:marTop w:val="0"/>
      <w:marBottom w:val="0"/>
      <w:divBdr>
        <w:top w:val="none" w:sz="0" w:space="0" w:color="auto"/>
        <w:left w:val="none" w:sz="0" w:space="0" w:color="auto"/>
        <w:bottom w:val="none" w:sz="0" w:space="0" w:color="auto"/>
        <w:right w:val="none" w:sz="0" w:space="0" w:color="auto"/>
      </w:divBdr>
    </w:div>
    <w:div w:id="727262828">
      <w:bodyDiv w:val="1"/>
      <w:marLeft w:val="0"/>
      <w:marRight w:val="0"/>
      <w:marTop w:val="0"/>
      <w:marBottom w:val="0"/>
      <w:divBdr>
        <w:top w:val="none" w:sz="0" w:space="0" w:color="auto"/>
        <w:left w:val="none" w:sz="0" w:space="0" w:color="auto"/>
        <w:bottom w:val="none" w:sz="0" w:space="0" w:color="auto"/>
        <w:right w:val="none" w:sz="0" w:space="0" w:color="auto"/>
      </w:divBdr>
    </w:div>
    <w:div w:id="1589387606">
      <w:bodyDiv w:val="1"/>
      <w:marLeft w:val="0"/>
      <w:marRight w:val="0"/>
      <w:marTop w:val="0"/>
      <w:marBottom w:val="0"/>
      <w:divBdr>
        <w:top w:val="none" w:sz="0" w:space="0" w:color="auto"/>
        <w:left w:val="none" w:sz="0" w:space="0" w:color="auto"/>
        <w:bottom w:val="none" w:sz="0" w:space="0" w:color="auto"/>
        <w:right w:val="none" w:sz="0" w:space="0" w:color="auto"/>
      </w:divBdr>
      <w:divsChild>
        <w:div w:id="453447090">
          <w:marLeft w:val="0"/>
          <w:marRight w:val="0"/>
          <w:marTop w:val="0"/>
          <w:marBottom w:val="0"/>
          <w:divBdr>
            <w:top w:val="none" w:sz="0" w:space="0" w:color="auto"/>
            <w:left w:val="none" w:sz="0" w:space="0" w:color="auto"/>
            <w:bottom w:val="none" w:sz="0" w:space="0" w:color="auto"/>
            <w:right w:val="none" w:sz="0" w:space="0" w:color="auto"/>
          </w:divBdr>
          <w:divsChild>
            <w:div w:id="1218931096">
              <w:marLeft w:val="0"/>
              <w:marRight w:val="0"/>
              <w:marTop w:val="0"/>
              <w:marBottom w:val="0"/>
              <w:divBdr>
                <w:top w:val="none" w:sz="0" w:space="0" w:color="auto"/>
                <w:left w:val="none" w:sz="0" w:space="0" w:color="auto"/>
                <w:bottom w:val="none" w:sz="0" w:space="0" w:color="auto"/>
                <w:right w:val="none" w:sz="0" w:space="0" w:color="auto"/>
              </w:divBdr>
              <w:divsChild>
                <w:div w:id="174240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88311C2ECEF148B56B8F6CDBF09D28" ma:contentTypeVersion="18" ma:contentTypeDescription="Utwórz nowy dokument." ma:contentTypeScope="" ma:versionID="23bd8383595b2470e9fa335932e2c717">
  <xsd:schema xmlns:xsd="http://www.w3.org/2001/XMLSchema" xmlns:xs="http://www.w3.org/2001/XMLSchema" xmlns:p="http://schemas.microsoft.com/office/2006/metadata/properties" xmlns:ns3="e60d8fac-98ca-42b4-9054-eaf61ce725c2" xmlns:ns4="b5b6f9fb-ce4d-47d9-9709-c28a5bbf4cd5" targetNamespace="http://schemas.microsoft.com/office/2006/metadata/properties" ma:root="true" ma:fieldsID="87bfcadd51a22d6c05ef1b56eeb3bb4d" ns3:_="" ns4:_="">
    <xsd:import namespace="e60d8fac-98ca-42b4-9054-eaf61ce725c2"/>
    <xsd:import namespace="b5b6f9fb-ce4d-47d9-9709-c28a5bbf4cd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d8fac-98ca-42b4-9054-eaf61ce725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b6f9fb-ce4d-47d9-9709-c28a5bbf4cd5"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SharingHintHash" ma:index="20"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60d8fac-98ca-42b4-9054-eaf61ce725c2"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03B858-7B52-49D0-9A36-A3EC1E8678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d8fac-98ca-42b4-9054-eaf61ce725c2"/>
    <ds:schemaRef ds:uri="b5b6f9fb-ce4d-47d9-9709-c28a5bbf4c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F1C041-330C-494F-95B8-95323BFD3A37}">
  <ds:schemaRefs>
    <ds:schemaRef ds:uri="http://schemas.microsoft.com/sharepoint/v3/contenttype/forms"/>
  </ds:schemaRefs>
</ds:datastoreItem>
</file>

<file path=customXml/itemProps3.xml><?xml version="1.0" encoding="utf-8"?>
<ds:datastoreItem xmlns:ds="http://schemas.openxmlformats.org/officeDocument/2006/customXml" ds:itemID="{6938BC96-D5FD-433D-BD60-803C2A62FD85}">
  <ds:schemaRefs>
    <ds:schemaRef ds:uri="http://schemas.microsoft.com/office/2006/metadata/properties"/>
    <ds:schemaRef ds:uri="http://schemas.microsoft.com/office/infopath/2007/PartnerControls"/>
    <ds:schemaRef ds:uri="e60d8fac-98ca-42b4-9054-eaf61ce725c2"/>
  </ds:schemaRefs>
</ds:datastoreItem>
</file>

<file path=customXml/itemProps4.xml><?xml version="1.0" encoding="utf-8"?>
<ds:datastoreItem xmlns:ds="http://schemas.openxmlformats.org/officeDocument/2006/customXml" ds:itemID="{8680FAEB-097C-493C-BDF6-67F2CC44B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2406</Words>
  <Characters>14439</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Silne Bilgorajskie</dc:creator>
  <cp:lastModifiedBy>Silne Bilgorajskie</cp:lastModifiedBy>
  <cp:revision>2</cp:revision>
  <cp:lastPrinted>2026-01-12T12:39:00Z</cp:lastPrinted>
  <dcterms:created xsi:type="dcterms:W3CDTF">2026-01-12T12:40:00Z</dcterms:created>
  <dcterms:modified xsi:type="dcterms:W3CDTF">2026-01-12T12:40:00Z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0x010100E988311C2ECEF148B56B8F6CDBF09D28</vt:lpwstr>
  </property>
</Properties>
</file>