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94459" w14:textId="77777777" w:rsidR="00966992" w:rsidRPr="00966992" w:rsidRDefault="00966992" w:rsidP="00966992">
      <w:pPr>
        <w:tabs>
          <w:tab w:val="center" w:pos="4536"/>
          <w:tab w:val="right" w:pos="9072"/>
        </w:tabs>
        <w:spacing w:after="0" w:line="240" w:lineRule="auto"/>
        <w:ind w:left="0"/>
        <w:jc w:val="right"/>
        <w:rPr>
          <w:sz w:val="18"/>
          <w:szCs w:val="18"/>
        </w:rPr>
      </w:pPr>
      <w:r w:rsidRPr="00966992">
        <w:rPr>
          <w:sz w:val="18"/>
          <w:szCs w:val="18"/>
        </w:rPr>
        <w:t>Załącznik nr 1 do Regulaminu naboru wniosków</w:t>
      </w:r>
    </w:p>
    <w:p w14:paraId="5C5FF76D" w14:textId="77777777" w:rsidR="00966992" w:rsidRPr="00966992" w:rsidRDefault="00966992" w:rsidP="00966992">
      <w:pPr>
        <w:tabs>
          <w:tab w:val="center" w:pos="4536"/>
          <w:tab w:val="right" w:pos="9072"/>
        </w:tabs>
        <w:spacing w:after="0" w:line="240" w:lineRule="auto"/>
        <w:ind w:left="0"/>
        <w:jc w:val="right"/>
        <w:rPr>
          <w:sz w:val="18"/>
          <w:szCs w:val="18"/>
        </w:rPr>
      </w:pPr>
    </w:p>
    <w:p w14:paraId="68A3FC6B" w14:textId="77777777" w:rsidR="00966992" w:rsidRPr="00966992" w:rsidRDefault="00966992" w:rsidP="00966992">
      <w:pPr>
        <w:tabs>
          <w:tab w:val="center" w:pos="4536"/>
          <w:tab w:val="right" w:pos="9072"/>
        </w:tabs>
        <w:spacing w:after="0" w:line="240" w:lineRule="auto"/>
        <w:ind w:left="0"/>
        <w:jc w:val="right"/>
      </w:pPr>
    </w:p>
    <w:tbl>
      <w:tblPr>
        <w:tblW w:w="1035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5670"/>
        <w:gridCol w:w="2553"/>
      </w:tblGrid>
      <w:tr w:rsidR="00966992" w:rsidRPr="00966992" w14:paraId="3E468CA4"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D9D9D9"/>
            <w:hideMark/>
          </w:tcPr>
          <w:p w14:paraId="76177D51" w14:textId="77777777" w:rsidR="00966992" w:rsidRPr="00966992" w:rsidRDefault="00966992" w:rsidP="00966992">
            <w:pPr>
              <w:widowControl w:val="0"/>
              <w:tabs>
                <w:tab w:val="left" w:pos="426"/>
              </w:tabs>
              <w:spacing w:after="120" w:line="276" w:lineRule="auto"/>
              <w:ind w:left="0"/>
              <w:jc w:val="center"/>
              <w:rPr>
                <w:rFonts w:ascii="Times New Roman" w:eastAsia="Times New Roman" w:hAnsi="Times New Roman" w:cs="Times New Roman"/>
                <w:b/>
                <w:color w:val="000000"/>
                <w:kern w:val="0"/>
                <w:lang w:eastAsia="pl-PL"/>
                <w14:ligatures w14:val="none"/>
              </w:rPr>
            </w:pPr>
            <w:r w:rsidRPr="00966992">
              <w:rPr>
                <w:rFonts w:ascii="Times New Roman" w:eastAsia="Times New Roman" w:hAnsi="Times New Roman" w:cs="Times New Roman"/>
                <w:b/>
                <w:color w:val="000000"/>
                <w:kern w:val="0"/>
                <w:lang w:eastAsia="pl-PL"/>
                <w14:ligatures w14:val="none"/>
              </w:rPr>
              <w:t>Nazwa kryterium</w:t>
            </w:r>
          </w:p>
        </w:tc>
        <w:tc>
          <w:tcPr>
            <w:tcW w:w="5670" w:type="dxa"/>
            <w:tcBorders>
              <w:top w:val="single" w:sz="4" w:space="0" w:color="000000"/>
              <w:left w:val="single" w:sz="4" w:space="0" w:color="000000"/>
              <w:bottom w:val="single" w:sz="4" w:space="0" w:color="000000"/>
              <w:right w:val="single" w:sz="4" w:space="0" w:color="000000"/>
            </w:tcBorders>
            <w:shd w:val="clear" w:color="auto" w:fill="D9D9D9"/>
            <w:hideMark/>
          </w:tcPr>
          <w:p w14:paraId="7E2F9491" w14:textId="77777777" w:rsidR="00966992" w:rsidRPr="00966992" w:rsidRDefault="00966992" w:rsidP="00966992">
            <w:pPr>
              <w:widowControl w:val="0"/>
              <w:tabs>
                <w:tab w:val="left" w:pos="426"/>
              </w:tabs>
              <w:spacing w:after="120" w:line="276" w:lineRule="auto"/>
              <w:ind w:left="0"/>
              <w:jc w:val="center"/>
              <w:rPr>
                <w:rFonts w:ascii="Times New Roman" w:eastAsia="Times New Roman" w:hAnsi="Times New Roman" w:cs="Times New Roman"/>
                <w:b/>
                <w:color w:val="000000"/>
                <w:kern w:val="0"/>
                <w:lang w:eastAsia="pl-PL"/>
                <w14:ligatures w14:val="none"/>
              </w:rPr>
            </w:pPr>
            <w:r w:rsidRPr="00966992">
              <w:rPr>
                <w:rFonts w:ascii="Times New Roman" w:eastAsia="Times New Roman" w:hAnsi="Times New Roman" w:cs="Times New Roman"/>
                <w:b/>
                <w:color w:val="000000"/>
                <w:kern w:val="0"/>
                <w:lang w:eastAsia="pl-PL"/>
                <w14:ligatures w14:val="none"/>
              </w:rPr>
              <w:t>Opis kryterium</w:t>
            </w:r>
          </w:p>
        </w:tc>
        <w:tc>
          <w:tcPr>
            <w:tcW w:w="2553" w:type="dxa"/>
            <w:tcBorders>
              <w:top w:val="single" w:sz="4" w:space="0" w:color="000000"/>
              <w:left w:val="single" w:sz="4" w:space="0" w:color="000000"/>
              <w:bottom w:val="single" w:sz="4" w:space="0" w:color="000000"/>
              <w:right w:val="single" w:sz="4" w:space="0" w:color="000000"/>
            </w:tcBorders>
            <w:shd w:val="clear" w:color="auto" w:fill="D9D9D9"/>
            <w:hideMark/>
          </w:tcPr>
          <w:p w14:paraId="02638088" w14:textId="77777777" w:rsidR="00966992" w:rsidRPr="00966992" w:rsidRDefault="00966992" w:rsidP="00966992">
            <w:pPr>
              <w:widowControl w:val="0"/>
              <w:tabs>
                <w:tab w:val="left" w:pos="426"/>
              </w:tabs>
              <w:spacing w:after="120" w:line="276" w:lineRule="auto"/>
              <w:ind w:left="0"/>
              <w:jc w:val="center"/>
              <w:rPr>
                <w:rFonts w:ascii="Times New Roman" w:eastAsia="Times New Roman" w:hAnsi="Times New Roman" w:cs="Times New Roman"/>
                <w:b/>
                <w:color w:val="000000"/>
                <w:kern w:val="0"/>
                <w:lang w:eastAsia="pl-PL"/>
                <w14:ligatures w14:val="none"/>
              </w:rPr>
            </w:pPr>
            <w:r w:rsidRPr="00966992">
              <w:rPr>
                <w:rFonts w:ascii="Times New Roman" w:eastAsia="Times New Roman" w:hAnsi="Times New Roman" w:cs="Times New Roman"/>
                <w:b/>
                <w:color w:val="000000"/>
                <w:kern w:val="0"/>
                <w:lang w:eastAsia="pl-PL"/>
                <w14:ligatures w14:val="none"/>
              </w:rPr>
              <w:t>Źródło weryfikacji</w:t>
            </w:r>
          </w:p>
        </w:tc>
      </w:tr>
      <w:tr w:rsidR="00966992" w:rsidRPr="00966992" w14:paraId="09575181"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F2F2F2"/>
            <w:hideMark/>
          </w:tcPr>
          <w:p w14:paraId="338E4201"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Kryterium nr 1 Kompletność wniosku</w:t>
            </w:r>
          </w:p>
        </w:tc>
        <w:tc>
          <w:tcPr>
            <w:tcW w:w="5670" w:type="dxa"/>
            <w:tcBorders>
              <w:top w:val="single" w:sz="4" w:space="0" w:color="000000"/>
              <w:left w:val="single" w:sz="4" w:space="0" w:color="000000"/>
              <w:bottom w:val="single" w:sz="4" w:space="0" w:color="000000"/>
              <w:right w:val="single" w:sz="4" w:space="0" w:color="000000"/>
            </w:tcBorders>
            <w:shd w:val="clear" w:color="auto" w:fill="F2F2F2"/>
            <w:hideMark/>
          </w:tcPr>
          <w:p w14:paraId="7386E359" w14:textId="77777777" w:rsidR="00966992" w:rsidRPr="00966992" w:rsidRDefault="00966992" w:rsidP="00966992">
            <w:pPr>
              <w:widowControl w:val="0"/>
              <w:tabs>
                <w:tab w:val="left" w:pos="426"/>
              </w:tabs>
              <w:spacing w:after="0" w:line="276" w:lineRule="auto"/>
              <w:ind w:left="0"/>
              <w:rPr>
                <w:rFonts w:ascii="Times New Roman" w:eastAsia="Calibri" w:hAnsi="Times New Roman" w:cs="Times New Roman"/>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W celu zachowania jakości odpowiedniego poziomu składanych wniosków i usprawnienia procesu ich weryfikacji preferowane będą wnioski zawierające wszystkie obligatoryjne załączniki zgodnie z charakterem operacji, a wniosek wypełniony jest poprawnie we wszystkich polach.  To kryterium ma też służyć ocenie stopnia przygotowania operacji do realizacji.</w:t>
            </w:r>
            <w:r w:rsidRPr="00966992">
              <w:rPr>
                <w:rFonts w:ascii="Times New Roman" w:eastAsia="Calibri" w:hAnsi="Times New Roman" w:cs="Times New Roman"/>
                <w:kern w:val="0"/>
                <w:sz w:val="18"/>
                <w:szCs w:val="18"/>
                <w:lang w:eastAsia="pl-PL"/>
                <w14:ligatures w14:val="none"/>
              </w:rPr>
              <w:t xml:space="preserve"> </w:t>
            </w:r>
          </w:p>
          <w:p w14:paraId="18CCB602" w14:textId="77777777" w:rsidR="00966992" w:rsidRPr="00A839E9" w:rsidRDefault="00966992" w:rsidP="00966992">
            <w:pPr>
              <w:ind w:left="0"/>
              <w:rPr>
                <w:rFonts w:ascii="Times New Roman" w:hAnsi="Times New Roman" w:cs="Times New Roman"/>
                <w:color w:val="000000" w:themeColor="text1"/>
                <w:sz w:val="18"/>
                <w:szCs w:val="18"/>
              </w:rPr>
            </w:pPr>
            <w:r w:rsidRPr="00A839E9">
              <w:rPr>
                <w:rFonts w:ascii="Times New Roman" w:hAnsi="Times New Roman" w:cs="Times New Roman"/>
                <w:color w:val="000000" w:themeColor="text1"/>
                <w:sz w:val="18"/>
                <w:szCs w:val="18"/>
              </w:rPr>
              <w:t>• Wniosek jest wypełniony prawidłowo i nie wymaga uzupełnienia załączników– 4 pkt</w:t>
            </w:r>
          </w:p>
          <w:p w14:paraId="006F3B21" w14:textId="77777777" w:rsidR="00966992" w:rsidRPr="00966992" w:rsidRDefault="00966992" w:rsidP="00966992">
            <w:pPr>
              <w:ind w:left="0"/>
              <w:rPr>
                <w:rFonts w:ascii="Times New Roman" w:hAnsi="Times New Roman" w:cs="Times New Roman"/>
                <w:color w:val="EE0000"/>
                <w:sz w:val="18"/>
                <w:szCs w:val="18"/>
              </w:rPr>
            </w:pPr>
            <w:r w:rsidRPr="00A839E9">
              <w:rPr>
                <w:rFonts w:ascii="Times New Roman" w:hAnsi="Times New Roman" w:cs="Times New Roman"/>
                <w:color w:val="000000" w:themeColor="text1"/>
                <w:sz w:val="18"/>
                <w:szCs w:val="18"/>
              </w:rPr>
              <w:t>• Wniosek nie jest kompletny, wymaga uzupełnienia załączników – 0 pkt</w:t>
            </w:r>
          </w:p>
        </w:tc>
        <w:tc>
          <w:tcPr>
            <w:tcW w:w="2553" w:type="dxa"/>
            <w:tcBorders>
              <w:top w:val="single" w:sz="4" w:space="0" w:color="000000"/>
              <w:left w:val="single" w:sz="4" w:space="0" w:color="000000"/>
              <w:bottom w:val="single" w:sz="4" w:space="0" w:color="000000"/>
              <w:right w:val="single" w:sz="4" w:space="0" w:color="000000"/>
            </w:tcBorders>
            <w:shd w:val="clear" w:color="auto" w:fill="F2F2F2"/>
            <w:hideMark/>
          </w:tcPr>
          <w:p w14:paraId="463C10A5" w14:textId="77777777"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xml:space="preserve">Wniosek o przyznanie pomocy, dołączone obligatoryjne załączniki zgodne z wymogami zawartymi w dokumentacji </w:t>
            </w:r>
          </w:p>
        </w:tc>
      </w:tr>
      <w:tr w:rsidR="00966992" w:rsidRPr="00966992" w14:paraId="378C2812"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F2F2F2"/>
            <w:hideMark/>
          </w:tcPr>
          <w:p w14:paraId="75DE6C58"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Kryterium nr 2 Wsparcie LGD w zakresie przygotowania wniosku</w:t>
            </w:r>
          </w:p>
        </w:tc>
        <w:tc>
          <w:tcPr>
            <w:tcW w:w="5670" w:type="dxa"/>
            <w:tcBorders>
              <w:top w:val="single" w:sz="4" w:space="0" w:color="000000"/>
              <w:left w:val="single" w:sz="4" w:space="0" w:color="000000"/>
              <w:bottom w:val="single" w:sz="4" w:space="0" w:color="000000"/>
              <w:right w:val="single" w:sz="4" w:space="0" w:color="000000"/>
            </w:tcBorders>
            <w:shd w:val="clear" w:color="auto" w:fill="F2F2F2"/>
            <w:hideMark/>
          </w:tcPr>
          <w:p w14:paraId="70EF6BCB" w14:textId="77777777"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Punkty za to kryterium uzyskają wnioskodawcy, którzy w trakcie przygotowywania wniosku o  przyznanie pomocy korzystali ze szkolenia i doradztwa oferowanego przez LGD w ramach danego naboru, czyli prowadzonego doradztwa, szkoleń, spotkań informacyjnych.</w:t>
            </w:r>
          </w:p>
          <w:p w14:paraId="2C074674" w14:textId="77777777" w:rsidR="00966992" w:rsidRPr="00A839E9" w:rsidRDefault="00966992" w:rsidP="00966992">
            <w:pPr>
              <w:ind w:left="0"/>
              <w:rPr>
                <w:rFonts w:ascii="Times New Roman" w:hAnsi="Times New Roman" w:cs="Times New Roman"/>
                <w:color w:val="000000" w:themeColor="text1"/>
                <w:sz w:val="18"/>
                <w:szCs w:val="18"/>
              </w:rPr>
            </w:pPr>
            <w:r w:rsidRPr="00A839E9">
              <w:rPr>
                <w:rFonts w:ascii="Times New Roman" w:hAnsi="Times New Roman" w:cs="Times New Roman"/>
                <w:color w:val="000000" w:themeColor="text1"/>
                <w:sz w:val="18"/>
                <w:szCs w:val="18"/>
              </w:rPr>
              <w:t xml:space="preserve">•Wnioskodawca skorzystał ze szkolenia/spotkania informacyjnego dotyczącego danego konkursu i doradztwa  prowadzonego przez pracowników LGD  – 4pkt </w:t>
            </w:r>
          </w:p>
          <w:p w14:paraId="2E26A5C9" w14:textId="77777777" w:rsidR="00966992" w:rsidRPr="00966992" w:rsidRDefault="00966992" w:rsidP="00966992">
            <w:pPr>
              <w:ind w:left="0"/>
              <w:rPr>
                <w:rFonts w:ascii="Times New Roman" w:hAnsi="Times New Roman" w:cs="Times New Roman"/>
                <w:color w:val="EE0000"/>
                <w:sz w:val="18"/>
                <w:szCs w:val="18"/>
              </w:rPr>
            </w:pPr>
            <w:r w:rsidRPr="00A839E9">
              <w:rPr>
                <w:rFonts w:ascii="Times New Roman" w:hAnsi="Times New Roman" w:cs="Times New Roman"/>
                <w:color w:val="000000" w:themeColor="text1"/>
                <w:sz w:val="18"/>
                <w:szCs w:val="18"/>
              </w:rPr>
              <w:t>•Wnioskodawca  nie skorzystał ze szkolenia/spotkania informacyjnego dotyczącego danego konkursu i doradztwa  prowadzonego przez pracowników LGD -  0 pkt</w:t>
            </w:r>
          </w:p>
        </w:tc>
        <w:tc>
          <w:tcPr>
            <w:tcW w:w="2553" w:type="dxa"/>
            <w:tcBorders>
              <w:top w:val="single" w:sz="4" w:space="0" w:color="000000"/>
              <w:left w:val="single" w:sz="4" w:space="0" w:color="000000"/>
              <w:bottom w:val="single" w:sz="4" w:space="0" w:color="000000"/>
              <w:right w:val="single" w:sz="4" w:space="0" w:color="000000"/>
            </w:tcBorders>
            <w:shd w:val="clear" w:color="auto" w:fill="F2F2F2"/>
            <w:hideMark/>
          </w:tcPr>
          <w:p w14:paraId="1BB2DB1A" w14:textId="77777777"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Potwierdzenie spełnienia kryterium odbywa się w oparciu o dokumenty biura LGD np. karty doradztwa, listy obecności ze szkoleń. Wnioskodawca podczas korzystania z doradztwa musi przedstawić co najmniej główne założenia projektu tj. cele, opis operacji i planowane koszty</w:t>
            </w:r>
          </w:p>
        </w:tc>
      </w:tr>
      <w:tr w:rsidR="00966992" w:rsidRPr="00966992" w14:paraId="7E3A27EE"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F2F2F2"/>
          </w:tcPr>
          <w:p w14:paraId="70518267" w14:textId="77777777" w:rsid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Pr>
                <w:rFonts w:ascii="Times New Roman" w:eastAsia="Times New Roman" w:hAnsi="Times New Roman" w:cs="Times New Roman"/>
                <w:color w:val="000000"/>
                <w:kern w:val="0"/>
                <w:lang w:eastAsia="pl-PL"/>
                <w14:ligatures w14:val="none"/>
              </w:rPr>
              <w:t xml:space="preserve">Kryterium nr 4 </w:t>
            </w:r>
          </w:p>
          <w:p w14:paraId="328228B7" w14:textId="1F5A463D"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Pr>
                <w:rFonts w:ascii="Times New Roman" w:eastAsia="Times New Roman" w:hAnsi="Times New Roman" w:cs="Times New Roman"/>
                <w:color w:val="000000"/>
                <w:kern w:val="0"/>
                <w:lang w:eastAsia="pl-PL"/>
                <w14:ligatures w14:val="none"/>
              </w:rPr>
              <w:t>Ochrona środowiska</w:t>
            </w:r>
          </w:p>
        </w:tc>
        <w:tc>
          <w:tcPr>
            <w:tcW w:w="5670" w:type="dxa"/>
            <w:tcBorders>
              <w:top w:val="single" w:sz="4" w:space="0" w:color="000000"/>
              <w:left w:val="single" w:sz="4" w:space="0" w:color="000000"/>
              <w:bottom w:val="single" w:sz="4" w:space="0" w:color="000000"/>
              <w:right w:val="single" w:sz="4" w:space="0" w:color="000000"/>
            </w:tcBorders>
            <w:shd w:val="clear" w:color="auto" w:fill="F2F2F2"/>
          </w:tcPr>
          <w:p w14:paraId="10B9DB32" w14:textId="77777777" w:rsidR="00966992" w:rsidRPr="003B5C1C" w:rsidRDefault="00966992" w:rsidP="00966992">
            <w:pPr>
              <w:ind w:left="29"/>
              <w:rPr>
                <w:rFonts w:ascii="Times New Roman" w:hAnsi="Times New Roman" w:cs="Times New Roman"/>
                <w:sz w:val="18"/>
                <w:szCs w:val="18"/>
              </w:rPr>
            </w:pPr>
            <w:r w:rsidRPr="00966992">
              <w:rPr>
                <w:rFonts w:ascii="Times New Roman" w:hAnsi="Times New Roman" w:cs="Times New Roman"/>
                <w:sz w:val="18"/>
                <w:szCs w:val="18"/>
              </w:rPr>
              <w:t xml:space="preserve">Za ochronę środowiska rozumie się poniesienie wydatków w ramach realizacji przedsięwzięć, które przyczynią się do ochrony środowiska. Działanie proekologiczne powinno być uzasadnione zakresem operacji, odpowiadać zapotrzebowaniu całego projektu i powinno być spójne z pozostałymi działaniami projektu oraz niezbędne do realizacji operacji w pełnym zakresie. Działanie proekologiczne powinno być uzasadnione zakresem operacji, odpowiadać zapotrzebowaniu całego projektu i  powinno być spójne </w:t>
            </w:r>
            <w:r w:rsidRPr="003B5C1C">
              <w:rPr>
                <w:rFonts w:ascii="Times New Roman" w:hAnsi="Times New Roman" w:cs="Times New Roman"/>
                <w:sz w:val="18"/>
                <w:szCs w:val="18"/>
              </w:rPr>
              <w:t>z pozostałymi działaniami.</w:t>
            </w:r>
          </w:p>
          <w:p w14:paraId="27B312F8" w14:textId="77777777" w:rsidR="00966992" w:rsidRPr="003B5C1C" w:rsidRDefault="00966992" w:rsidP="00966992">
            <w:pPr>
              <w:ind w:left="29"/>
              <w:rPr>
                <w:rFonts w:ascii="Times New Roman" w:hAnsi="Times New Roman" w:cs="Times New Roman"/>
                <w:sz w:val="18"/>
                <w:szCs w:val="18"/>
              </w:rPr>
            </w:pPr>
            <w:r w:rsidRPr="003B5C1C">
              <w:rPr>
                <w:rFonts w:ascii="Times New Roman" w:hAnsi="Times New Roman" w:cs="Times New Roman"/>
                <w:sz w:val="18"/>
                <w:szCs w:val="18"/>
              </w:rPr>
              <w:t xml:space="preserve">• Operacja uwzględnia realizację działań mających wpływ na poprawę ochrony środowiska  w  zakresie zgodnym z opisem kryterium – 2 pkt </w:t>
            </w:r>
          </w:p>
          <w:p w14:paraId="4660BC09" w14:textId="3477B51B" w:rsidR="00966992" w:rsidRPr="003B5C1C" w:rsidRDefault="00966992" w:rsidP="00966992">
            <w:pPr>
              <w:ind w:left="29"/>
              <w:rPr>
                <w:rFonts w:ascii="Times New Roman" w:hAnsi="Times New Roman" w:cs="Times New Roman"/>
                <w:sz w:val="18"/>
                <w:szCs w:val="18"/>
              </w:rPr>
            </w:pPr>
            <w:r w:rsidRPr="003B5C1C">
              <w:rPr>
                <w:rFonts w:ascii="Times New Roman" w:hAnsi="Times New Roman" w:cs="Times New Roman"/>
                <w:sz w:val="18"/>
                <w:szCs w:val="18"/>
              </w:rPr>
              <w:t xml:space="preserve">• Operacja nie uwzględnia realizacji działań mających wpływ na poprawę ochrony środowiska lub klimatu i/lub  zakres tych działań jest niezgodny z opisem kryterium – 0 pkt  </w:t>
            </w:r>
          </w:p>
        </w:tc>
        <w:tc>
          <w:tcPr>
            <w:tcW w:w="2553" w:type="dxa"/>
            <w:tcBorders>
              <w:top w:val="single" w:sz="4" w:space="0" w:color="000000"/>
              <w:left w:val="single" w:sz="4" w:space="0" w:color="000000"/>
              <w:bottom w:val="single" w:sz="4" w:space="0" w:color="000000"/>
              <w:right w:val="single" w:sz="4" w:space="0" w:color="000000"/>
            </w:tcBorders>
            <w:shd w:val="clear" w:color="auto" w:fill="F2F2F2"/>
          </w:tcPr>
          <w:p w14:paraId="081A9105" w14:textId="781F18EB"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hAnsi="Times New Roman" w:cs="Times New Roman"/>
                <w:sz w:val="18"/>
                <w:szCs w:val="18"/>
              </w:rPr>
              <w:t>Wniosek o przyznanie pomocy  na realizacje operacji  uwzględniający wydatki związane z ograniczeniem niekorzystnego wpływu na środowisko.</w:t>
            </w:r>
          </w:p>
        </w:tc>
      </w:tr>
      <w:tr w:rsidR="00966992" w:rsidRPr="00966992" w14:paraId="215D3D48"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F2F2F2"/>
            <w:hideMark/>
          </w:tcPr>
          <w:p w14:paraId="30BF4B4F"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Kryterium nr 6 Innowacyjność operacji</w:t>
            </w:r>
          </w:p>
        </w:tc>
        <w:tc>
          <w:tcPr>
            <w:tcW w:w="5670" w:type="dxa"/>
            <w:tcBorders>
              <w:top w:val="single" w:sz="4" w:space="0" w:color="000000"/>
              <w:left w:val="single" w:sz="4" w:space="0" w:color="000000"/>
              <w:bottom w:val="single" w:sz="4" w:space="0" w:color="000000"/>
              <w:right w:val="single" w:sz="4" w:space="0" w:color="000000"/>
            </w:tcBorders>
            <w:shd w:val="clear" w:color="auto" w:fill="F2F2F2"/>
            <w:hideMark/>
          </w:tcPr>
          <w:p w14:paraId="35B8F289"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xml:space="preserve"> Preferuje się operacje innowacyjne. Przez innowację rozumie się wprowadzanie zupełnie nowych lub ulepszonych produktów, usług, procesów w tym technologii, metod organizacji lub nowych sposobów ich wykorzystania. Przez innowację należy rozumieć zastosowanie po raz pierwszy opracowanych przez beneficjenta rozwiązań lub pomysłów, ale też zastosowanie rozwiązań stosowanych na innych obszarach, jednak mających charakter innowacji na terenie obszaru LGD w zakresie: </w:t>
            </w:r>
          </w:p>
          <w:p w14:paraId="133D4DA2"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xml:space="preserve">- rozwoju nowych rodzajów produkcji i usług, zaspokajanie potrzeb, które były pomijane w dotychczasowych działaniach i/lub, </w:t>
            </w:r>
          </w:p>
          <w:p w14:paraId="31D80DDA"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zastosowanej technologii i/lub,</w:t>
            </w:r>
          </w:p>
          <w:p w14:paraId="48984168"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modernizacji tradycyjnych form technologii i/lub,</w:t>
            </w:r>
          </w:p>
          <w:p w14:paraId="14120B20"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nowych rozwiązań organizacyjnych w tym organizacji pracy i/lub,</w:t>
            </w:r>
          </w:p>
          <w:p w14:paraId="13418406"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zastosowania nowych technik marketingowych i/lub,</w:t>
            </w:r>
          </w:p>
          <w:p w14:paraId="537292E6"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produktu/procesu/ usługi i/lub,</w:t>
            </w:r>
          </w:p>
          <w:p w14:paraId="6D7A6EA6"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xml:space="preserve">- maszyn lub urządzeń, </w:t>
            </w:r>
          </w:p>
          <w:p w14:paraId="0CF3C221"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nowatorskiego sposobu wykorzystania zasobów lokalnych i/lub,</w:t>
            </w:r>
          </w:p>
          <w:p w14:paraId="7E6B2E25"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rozwoju nowych funkcji obszaru i/lub,</w:t>
            </w:r>
          </w:p>
          <w:p w14:paraId="70D6508D"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nowego sposobu włączenia społeczności lokalnej w rozwój obszaru.</w:t>
            </w:r>
          </w:p>
          <w:p w14:paraId="68DD2F06"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lastRenderedPageBreak/>
              <w:t>Wskazanie i uzasadnienie zawarte we wniosku i załącznikach</w:t>
            </w:r>
          </w:p>
          <w:p w14:paraId="0861F87D"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•Operacja jest innowacyjna– nowe produkty/usługi, które nigdy wcześniej nie miały  zastosowania, wykorzystujące nie praktykowane dotąd lokalne rozwiązania, co wpłynie na rozwój lokalnych przedsiębiorstw i lokalnej gospodarki – 4 pkt</w:t>
            </w:r>
          </w:p>
          <w:p w14:paraId="318677D4"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•Operacja jest innowacyjna– ulepsza istniejące produkty/ usługi, co wpłynie na rozwój lokalnych przedsiębiorstw i lokalnej gospodarki – 2 pkt</w:t>
            </w:r>
          </w:p>
          <w:p w14:paraId="0EAFBE22"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•Operacja nie jest innowacyjna- wzorowana na wcześniej powstałych produktach, usługach, procesach oraz ograniczające się do niewielkich zmian – 0pkt</w:t>
            </w:r>
          </w:p>
        </w:tc>
        <w:tc>
          <w:tcPr>
            <w:tcW w:w="2553" w:type="dxa"/>
            <w:tcBorders>
              <w:top w:val="single" w:sz="4" w:space="0" w:color="000000"/>
              <w:left w:val="single" w:sz="4" w:space="0" w:color="000000"/>
              <w:bottom w:val="single" w:sz="4" w:space="0" w:color="000000"/>
              <w:right w:val="single" w:sz="4" w:space="0" w:color="000000"/>
            </w:tcBorders>
            <w:shd w:val="clear" w:color="auto" w:fill="F2F2F2"/>
            <w:hideMark/>
          </w:tcPr>
          <w:p w14:paraId="071DE816" w14:textId="1E9E1043"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lastRenderedPageBreak/>
              <w:t>Wniosek o przyznanie pomocy. Wnioskodawca jest zobowiązany do dokonania analizy otoczenia i wykazania, że operacja planowana do realizacji spełnia warunki tego kryterium. Wymagane jest  również wskazanie i dołączenie jako załączniki dokumentów potwierdzających,</w:t>
            </w:r>
            <w:r>
              <w:rPr>
                <w:rFonts w:ascii="Times New Roman" w:eastAsia="Times New Roman" w:hAnsi="Times New Roman" w:cs="Times New Roman"/>
                <w:color w:val="000000"/>
                <w:kern w:val="0"/>
                <w:sz w:val="18"/>
                <w:szCs w:val="18"/>
                <w:lang w:eastAsia="pl-PL"/>
                <w14:ligatures w14:val="none"/>
              </w:rPr>
              <w:t xml:space="preserve"> </w:t>
            </w:r>
            <w:r w:rsidRPr="00966992">
              <w:rPr>
                <w:rFonts w:ascii="Times New Roman" w:eastAsia="Times New Roman" w:hAnsi="Times New Roman" w:cs="Times New Roman"/>
                <w:color w:val="000000"/>
                <w:kern w:val="0"/>
                <w:sz w:val="18"/>
                <w:szCs w:val="18"/>
                <w:lang w:eastAsia="pl-PL"/>
                <w14:ligatures w14:val="none"/>
              </w:rPr>
              <w:t>że</w:t>
            </w:r>
            <w:r>
              <w:rPr>
                <w:rFonts w:ascii="Times New Roman" w:eastAsia="Times New Roman" w:hAnsi="Times New Roman" w:cs="Times New Roman"/>
                <w:color w:val="000000"/>
                <w:kern w:val="0"/>
                <w:sz w:val="18"/>
                <w:szCs w:val="18"/>
                <w:lang w:eastAsia="pl-PL"/>
                <w14:ligatures w14:val="none"/>
              </w:rPr>
              <w:t xml:space="preserve"> </w:t>
            </w:r>
            <w:r w:rsidRPr="00966992">
              <w:rPr>
                <w:rFonts w:ascii="Times New Roman" w:eastAsia="Times New Roman" w:hAnsi="Times New Roman" w:cs="Times New Roman"/>
                <w:color w:val="000000"/>
                <w:kern w:val="0"/>
                <w:sz w:val="18"/>
                <w:szCs w:val="18"/>
                <w:lang w:eastAsia="pl-PL"/>
                <w14:ligatures w14:val="none"/>
              </w:rPr>
              <w:t xml:space="preserve">zastosowane rozwiązania w ramach realizacji operacji mają taki charakter (np. źródła pisemne, literatura, raporty, analiza lub odnośnik do stron www- ksero, skan, zrzut ekranu) </w:t>
            </w:r>
          </w:p>
        </w:tc>
      </w:tr>
      <w:tr w:rsidR="00966992" w:rsidRPr="00966992" w14:paraId="2ECF128B"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F2F2F2"/>
          </w:tcPr>
          <w:p w14:paraId="0B55A6BC" w14:textId="77777777" w:rsid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Pr>
                <w:rFonts w:ascii="Times New Roman" w:eastAsia="Times New Roman" w:hAnsi="Times New Roman" w:cs="Times New Roman"/>
                <w:color w:val="000000"/>
                <w:kern w:val="0"/>
                <w:lang w:eastAsia="pl-PL"/>
                <w14:ligatures w14:val="none"/>
              </w:rPr>
              <w:t>Kryterium nr 8</w:t>
            </w:r>
          </w:p>
          <w:p w14:paraId="5CDA1EA8" w14:textId="6EFD4DC9"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Pr>
                <w:rFonts w:ascii="Times New Roman" w:eastAsia="Times New Roman" w:hAnsi="Times New Roman" w:cs="Times New Roman"/>
                <w:color w:val="000000"/>
                <w:kern w:val="0"/>
                <w:lang w:eastAsia="pl-PL"/>
                <w14:ligatures w14:val="none"/>
              </w:rPr>
              <w:t>Miejsce zameldowania i/ lub wykonywania działalności/ siedziba</w:t>
            </w:r>
          </w:p>
        </w:tc>
        <w:tc>
          <w:tcPr>
            <w:tcW w:w="5670" w:type="dxa"/>
            <w:tcBorders>
              <w:top w:val="single" w:sz="4" w:space="0" w:color="000000"/>
              <w:left w:val="single" w:sz="4" w:space="0" w:color="000000"/>
              <w:bottom w:val="single" w:sz="4" w:space="0" w:color="000000"/>
              <w:right w:val="single" w:sz="4" w:space="0" w:color="000000"/>
            </w:tcBorders>
            <w:shd w:val="clear" w:color="auto" w:fill="F2F2F2"/>
          </w:tcPr>
          <w:p w14:paraId="2566D2BB"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Obszar objęty LSR obejmuje 12 gmin z powiatu biłgorajskiego: Aleksandrów, Biłgoraj, Biszcza, Frampol, Goraj, Księżpol, Łukowa, Obsza, Potok Górny, Tarnogród, Tereszpol, Turobin oraz jedną gminę z powiatu zamojskiego: Radecznica.</w:t>
            </w:r>
          </w:p>
          <w:p w14:paraId="74AF06C7" w14:textId="77777777" w:rsidR="00966992" w:rsidRPr="00A839E9"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themeColor="text1"/>
                <w:kern w:val="0"/>
                <w:sz w:val="18"/>
                <w:szCs w:val="18"/>
                <w:lang w:eastAsia="pl-PL"/>
                <w14:ligatures w14:val="none"/>
              </w:rPr>
            </w:pPr>
            <w:r w:rsidRPr="00A839E9">
              <w:rPr>
                <w:rFonts w:ascii="Times New Roman" w:eastAsia="Times New Roman" w:hAnsi="Times New Roman" w:cs="Times New Roman"/>
                <w:color w:val="000000" w:themeColor="text1"/>
                <w:kern w:val="0"/>
                <w:sz w:val="18"/>
                <w:szCs w:val="18"/>
                <w:lang w:eastAsia="pl-PL"/>
                <w14:ligatures w14:val="none"/>
              </w:rPr>
              <w:t>Wnioskodawca co najmniej od roku poprzedzającego dzień złożenia WoPP ma na obszarze wiejskim objętym LSR:</w:t>
            </w:r>
          </w:p>
          <w:p w14:paraId="79A3FEFE" w14:textId="64821602" w:rsidR="00966992" w:rsidRPr="00A839E9"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themeColor="text1"/>
                <w:kern w:val="0"/>
                <w:sz w:val="18"/>
                <w:szCs w:val="18"/>
                <w:lang w:eastAsia="pl-PL"/>
                <w14:ligatures w14:val="none"/>
              </w:rPr>
            </w:pPr>
            <w:r w:rsidRPr="00A839E9">
              <w:rPr>
                <w:rFonts w:ascii="Times New Roman" w:eastAsia="Times New Roman" w:hAnsi="Times New Roman" w:cs="Times New Roman"/>
                <w:color w:val="000000" w:themeColor="text1"/>
                <w:kern w:val="0"/>
                <w:sz w:val="18"/>
                <w:szCs w:val="18"/>
                <w:lang w:eastAsia="pl-PL"/>
                <w14:ligatures w14:val="none"/>
              </w:rPr>
              <w:t>1)</w:t>
            </w:r>
            <w:r w:rsidR="003B5C1C" w:rsidRPr="00A839E9">
              <w:rPr>
                <w:rFonts w:ascii="Times New Roman" w:eastAsia="Times New Roman" w:hAnsi="Times New Roman" w:cs="Times New Roman"/>
                <w:color w:val="000000" w:themeColor="text1"/>
                <w:kern w:val="0"/>
                <w:sz w:val="18"/>
                <w:szCs w:val="18"/>
                <w:lang w:eastAsia="pl-PL"/>
                <w14:ligatures w14:val="none"/>
              </w:rPr>
              <w:t xml:space="preserve"> </w:t>
            </w:r>
            <w:r w:rsidRPr="00A839E9">
              <w:rPr>
                <w:rFonts w:ascii="Times New Roman" w:eastAsia="Times New Roman" w:hAnsi="Times New Roman" w:cs="Times New Roman"/>
                <w:color w:val="000000" w:themeColor="text1"/>
                <w:kern w:val="0"/>
                <w:sz w:val="18"/>
                <w:szCs w:val="18"/>
                <w:lang w:eastAsia="pl-PL"/>
                <w14:ligatures w14:val="none"/>
              </w:rPr>
              <w:t>Miejsce zameldowania – w przypadku wnioskodawcy będącego osobą fizyczną, która:</w:t>
            </w:r>
          </w:p>
          <w:p w14:paraId="237A5C79" w14:textId="77777777" w:rsidR="00966992" w:rsidRPr="00A839E9"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themeColor="text1"/>
                <w:kern w:val="0"/>
                <w:sz w:val="18"/>
                <w:szCs w:val="18"/>
                <w:lang w:eastAsia="pl-PL"/>
                <w14:ligatures w14:val="none"/>
              </w:rPr>
            </w:pPr>
            <w:r w:rsidRPr="00A839E9">
              <w:rPr>
                <w:rFonts w:ascii="Times New Roman" w:eastAsia="Times New Roman" w:hAnsi="Times New Roman" w:cs="Times New Roman"/>
                <w:color w:val="000000" w:themeColor="text1"/>
                <w:kern w:val="0"/>
                <w:sz w:val="18"/>
                <w:szCs w:val="18"/>
                <w:lang w:eastAsia="pl-PL"/>
                <w14:ligatures w14:val="none"/>
              </w:rPr>
              <w:t>- nie wykonuje działalności gospodarczej, do której stosuje się przepisy ustawy Prawo przedsiębiorców,</w:t>
            </w:r>
          </w:p>
          <w:p w14:paraId="283A4DB9" w14:textId="77777777" w:rsidR="00966992" w:rsidRPr="00A839E9"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themeColor="text1"/>
                <w:kern w:val="0"/>
                <w:sz w:val="18"/>
                <w:szCs w:val="18"/>
                <w:lang w:eastAsia="pl-PL"/>
                <w14:ligatures w14:val="none"/>
              </w:rPr>
            </w:pPr>
            <w:r w:rsidRPr="00A839E9">
              <w:rPr>
                <w:rFonts w:ascii="Times New Roman" w:eastAsia="Times New Roman" w:hAnsi="Times New Roman" w:cs="Times New Roman"/>
                <w:color w:val="000000" w:themeColor="text1"/>
                <w:kern w:val="0"/>
                <w:sz w:val="18"/>
                <w:szCs w:val="18"/>
                <w:lang w:eastAsia="pl-PL"/>
                <w14:ligatures w14:val="none"/>
              </w:rPr>
              <w:t>- lub miejsce wykonywania działalności gospodarczej jest oznaczone adresem wpisanym do CEIDG- w przypadku osoby fizycznej wykonującej działalność gospodarczą, do której stosuje się przepisy ustawy Prawo przedsiębiorców, a w przypadku braku tego wpisu jeżeli miejsce zameldowania znajduje się na obszarze wiejskim objętym LSR</w:t>
            </w:r>
          </w:p>
          <w:p w14:paraId="36D6E90D" w14:textId="5FC47BC9"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39E9">
              <w:rPr>
                <w:rFonts w:ascii="Times New Roman" w:eastAsia="Times New Roman" w:hAnsi="Times New Roman" w:cs="Times New Roman"/>
                <w:color w:val="000000" w:themeColor="text1"/>
                <w:kern w:val="0"/>
                <w:sz w:val="18"/>
                <w:szCs w:val="18"/>
                <w:lang w:eastAsia="pl-PL"/>
                <w14:ligatures w14:val="none"/>
              </w:rPr>
              <w:t>- posiada siedzibę lub oddział- w przypadku wnioskodawcy będącego osobą prawną lub jednostką organizacyjną nieposiadającą osobowości prawnej, której ustawa przyznaje zdolność prawną.</w:t>
            </w:r>
          </w:p>
        </w:tc>
        <w:tc>
          <w:tcPr>
            <w:tcW w:w="2553" w:type="dxa"/>
            <w:tcBorders>
              <w:top w:val="single" w:sz="4" w:space="0" w:color="000000"/>
              <w:left w:val="single" w:sz="4" w:space="0" w:color="000000"/>
              <w:bottom w:val="single" w:sz="4" w:space="0" w:color="000000"/>
              <w:right w:val="single" w:sz="4" w:space="0" w:color="000000"/>
            </w:tcBorders>
            <w:shd w:val="clear" w:color="auto" w:fill="F2F2F2"/>
          </w:tcPr>
          <w:p w14:paraId="47F9D68B" w14:textId="77777777"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 xml:space="preserve">Weryfikacja na podstawie informacji zawartych we wniosku oraz kopii dokumentów (zaświadczenie o zameldowaniu, CEIDG (wypis z CEIDG z adnotacją o sezonowości jeśli dotyczy), KRS). Zaświadczenie </w:t>
            </w:r>
          </w:p>
          <w:p w14:paraId="6DB75F47" w14:textId="56A86D4F"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o zameldowaniu powinno być wystawione nie wcześniej niż 1 miesiąc przed złożeniem  wniosku do LGD.</w:t>
            </w:r>
          </w:p>
        </w:tc>
      </w:tr>
      <w:tr w:rsidR="00966992" w:rsidRPr="00966992" w14:paraId="1A0FE2C6"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F2F2F2"/>
          </w:tcPr>
          <w:p w14:paraId="1104A9DB" w14:textId="3F564AB5"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 xml:space="preserve">Kryterium nr </w:t>
            </w:r>
            <w:r>
              <w:rPr>
                <w:rFonts w:ascii="Times New Roman" w:eastAsia="Times New Roman" w:hAnsi="Times New Roman" w:cs="Times New Roman"/>
                <w:color w:val="000000"/>
                <w:kern w:val="0"/>
                <w:lang w:eastAsia="pl-PL"/>
                <w14:ligatures w14:val="none"/>
              </w:rPr>
              <w:t>9</w:t>
            </w:r>
            <w:r w:rsidRPr="00966992">
              <w:rPr>
                <w:rFonts w:ascii="Times New Roman" w:eastAsia="Times New Roman" w:hAnsi="Times New Roman" w:cs="Times New Roman"/>
                <w:color w:val="000000"/>
                <w:kern w:val="0"/>
                <w:lang w:eastAsia="pl-PL"/>
                <w14:ligatures w14:val="none"/>
              </w:rPr>
              <w:t xml:space="preserve"> </w:t>
            </w:r>
          </w:p>
          <w:p w14:paraId="7AF500F6" w14:textId="07FE60F5"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Pr>
                <w:rFonts w:ascii="Times New Roman" w:eastAsia="Times New Roman" w:hAnsi="Times New Roman" w:cs="Times New Roman"/>
                <w:color w:val="000000"/>
                <w:kern w:val="0"/>
                <w:lang w:eastAsia="pl-PL"/>
                <w14:ligatures w14:val="none"/>
              </w:rPr>
              <w:t>Nowe miejsca pracy</w:t>
            </w:r>
          </w:p>
          <w:p w14:paraId="2432C55F"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p>
        </w:tc>
        <w:tc>
          <w:tcPr>
            <w:tcW w:w="5670" w:type="dxa"/>
            <w:tcBorders>
              <w:top w:val="single" w:sz="4" w:space="0" w:color="000000"/>
              <w:left w:val="single" w:sz="4" w:space="0" w:color="000000"/>
              <w:bottom w:val="single" w:sz="4" w:space="0" w:color="000000"/>
              <w:right w:val="single" w:sz="4" w:space="0" w:color="000000"/>
            </w:tcBorders>
            <w:shd w:val="clear" w:color="auto" w:fill="F2F2F2"/>
          </w:tcPr>
          <w:p w14:paraId="4746F04C" w14:textId="2483BBC9" w:rsidR="00966992" w:rsidRPr="00C46B85" w:rsidRDefault="00966992" w:rsidP="00C46B85">
            <w:pPr>
              <w:widowControl w:val="0"/>
              <w:tabs>
                <w:tab w:val="left" w:pos="426"/>
              </w:tabs>
              <w:ind w:left="0"/>
              <w:rPr>
                <w:rFonts w:ascii="Times New Roman" w:eastAsia="Times New Roman" w:hAnsi="Times New Roman" w:cs="Times New Roman"/>
                <w:kern w:val="0"/>
                <w:sz w:val="18"/>
                <w:szCs w:val="18"/>
                <w:lang w:eastAsia="pl-PL"/>
                <w14:ligatures w14:val="none"/>
              </w:rPr>
            </w:pPr>
            <w:r w:rsidRPr="00966992">
              <w:rPr>
                <w:rFonts w:ascii="Times New Roman" w:eastAsia="Times New Roman" w:hAnsi="Times New Roman" w:cs="Times New Roman"/>
                <w:kern w:val="0"/>
                <w:sz w:val="18"/>
                <w:szCs w:val="18"/>
                <w:lang w:eastAsia="pl-PL"/>
                <w14:ligatures w14:val="none"/>
              </w:rPr>
              <w:t xml:space="preserve">Kryterium premiuje operacje, które generują nowe miejsca pracy na pełen etat w oparciu o umowę o pracę, a stworzenie i utrzymanie nowego miejsca pracy ma odzwierciedlenie </w:t>
            </w:r>
            <w:r w:rsidRPr="00966992">
              <w:rPr>
                <w:rFonts w:ascii="Times New Roman" w:eastAsia="Times New Roman" w:hAnsi="Times New Roman" w:cs="Times New Roman"/>
                <w:kern w:val="0"/>
                <w:sz w:val="18"/>
                <w:szCs w:val="18"/>
                <w:lang w:eastAsia="pl-PL"/>
                <w14:ligatures w14:val="none"/>
              </w:rPr>
              <w:br/>
              <w:t>w budżecie biznesplanu (koszty działalności).Ocena spełnienia kryterium odbywa się na podstawie zapisów we wniosku o przyznanie pomocy i biznesplanie.</w:t>
            </w:r>
          </w:p>
          <w:p w14:paraId="77999862" w14:textId="003B246B" w:rsidR="00C46B85" w:rsidRPr="00C46B85" w:rsidRDefault="00C46B85" w:rsidP="00C46B85">
            <w:pPr>
              <w:widowControl w:val="0"/>
              <w:tabs>
                <w:tab w:val="left" w:pos="426"/>
              </w:tabs>
              <w:ind w:left="0"/>
              <w:jc w:val="both"/>
              <w:rPr>
                <w:rFonts w:ascii="Times New Roman" w:eastAsia="Times New Roman" w:hAnsi="Times New Roman" w:cs="Times New Roman"/>
                <w:kern w:val="0"/>
                <w:sz w:val="18"/>
                <w:szCs w:val="18"/>
                <w:lang w:eastAsia="pl-PL"/>
                <w14:ligatures w14:val="none"/>
              </w:rPr>
            </w:pPr>
            <w:r w:rsidRPr="00C46B85">
              <w:rPr>
                <w:rFonts w:ascii="Times New Roman" w:eastAsia="Times New Roman" w:hAnsi="Times New Roman" w:cs="Times New Roman"/>
                <w:kern w:val="0"/>
                <w:sz w:val="18"/>
                <w:szCs w:val="18"/>
                <w:lang w:eastAsia="pl-PL"/>
                <w14:ligatures w14:val="none"/>
              </w:rPr>
              <w:t xml:space="preserve">•Utworzenie 2 lub więcej miejsc pracy   – 4 pkt  </w:t>
            </w:r>
          </w:p>
          <w:p w14:paraId="084287B0" w14:textId="29F695A3" w:rsidR="00966992" w:rsidRPr="00966992" w:rsidRDefault="00C46B85" w:rsidP="00C46B85">
            <w:pPr>
              <w:widowControl w:val="0"/>
              <w:tabs>
                <w:tab w:val="left" w:pos="426"/>
              </w:tabs>
              <w:ind w:left="0"/>
              <w:rPr>
                <w:rFonts w:ascii="Times New Roman" w:eastAsia="Times New Roman" w:hAnsi="Times New Roman" w:cs="Times New Roman"/>
                <w:kern w:val="0"/>
                <w:sz w:val="18"/>
                <w:szCs w:val="18"/>
                <w:lang w:eastAsia="pl-PL"/>
                <w14:ligatures w14:val="none"/>
              </w:rPr>
            </w:pPr>
            <w:r w:rsidRPr="00C46B85">
              <w:rPr>
                <w:rFonts w:ascii="Times New Roman" w:eastAsia="Times New Roman" w:hAnsi="Times New Roman" w:cs="Times New Roman"/>
                <w:kern w:val="0"/>
                <w:sz w:val="18"/>
                <w:szCs w:val="18"/>
                <w:lang w:eastAsia="pl-PL"/>
                <w14:ligatures w14:val="none"/>
              </w:rPr>
              <w:t>•Utworzenie 1 miejsca pracy-  0pkt</w:t>
            </w:r>
          </w:p>
        </w:tc>
        <w:tc>
          <w:tcPr>
            <w:tcW w:w="2553" w:type="dxa"/>
            <w:tcBorders>
              <w:top w:val="single" w:sz="4" w:space="0" w:color="000000"/>
              <w:left w:val="single" w:sz="4" w:space="0" w:color="000000"/>
              <w:bottom w:val="single" w:sz="4" w:space="0" w:color="000000"/>
              <w:right w:val="single" w:sz="4" w:space="0" w:color="000000"/>
            </w:tcBorders>
            <w:shd w:val="clear" w:color="auto" w:fill="F2F2F2"/>
          </w:tcPr>
          <w:p w14:paraId="7B5C2BF9" w14:textId="57FC17C5" w:rsidR="00966992" w:rsidRPr="00966992" w:rsidRDefault="00C46B85" w:rsidP="00C46B85">
            <w:pPr>
              <w:ind w:left="0"/>
              <w:rPr>
                <w:rFonts w:ascii="Times New Roman" w:hAnsi="Times New Roman" w:cs="Times New Roman"/>
                <w:sz w:val="18"/>
                <w:szCs w:val="18"/>
              </w:rPr>
            </w:pPr>
            <w:r w:rsidRPr="00C46B85">
              <w:rPr>
                <w:rFonts w:ascii="Times New Roman" w:hAnsi="Times New Roman" w:cs="Times New Roman"/>
                <w:sz w:val="18"/>
                <w:szCs w:val="18"/>
              </w:rPr>
              <w:t>Weryfikacja na podstawie Wniosku o przyznanie pomocy – biznesplanu. Potwierdzenie spełnienia kryterium odbywa się w oparciu o oświadczenie wnioskodawcy: zaświadczenie z PUP, PESEL, legitymacja emeryta, orzeczenie o niepełnosprawności, nakaz podatkowy.</w:t>
            </w:r>
          </w:p>
        </w:tc>
      </w:tr>
      <w:tr w:rsidR="00966992" w:rsidRPr="00966992" w14:paraId="1272A40A"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F2F2F2"/>
            <w:hideMark/>
          </w:tcPr>
          <w:p w14:paraId="6E7B8E62"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Kryterium nr 10</w:t>
            </w:r>
          </w:p>
          <w:p w14:paraId="1512383F"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Informacje o uzyskanej pomocy</w:t>
            </w:r>
          </w:p>
          <w:p w14:paraId="77047910"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p>
          <w:p w14:paraId="01A55327" w14:textId="77777777" w:rsidR="00966992" w:rsidRPr="00966992" w:rsidRDefault="00966992" w:rsidP="00966992">
            <w:pPr>
              <w:widowControl w:val="0"/>
              <w:tabs>
                <w:tab w:val="left" w:pos="426"/>
              </w:tabs>
              <w:spacing w:after="120" w:line="276" w:lineRule="auto"/>
              <w:ind w:left="0"/>
              <w:rPr>
                <w:rFonts w:ascii="Times New Roman" w:eastAsia="Times New Roman" w:hAnsi="Times New Roman" w:cs="Times New Roman"/>
                <w:color w:val="000000"/>
                <w:kern w:val="0"/>
                <w:lang w:eastAsia="pl-PL"/>
                <w14:ligatures w14:val="none"/>
              </w:rPr>
            </w:pPr>
          </w:p>
        </w:tc>
        <w:tc>
          <w:tcPr>
            <w:tcW w:w="5670" w:type="dxa"/>
            <w:tcBorders>
              <w:top w:val="single" w:sz="4" w:space="0" w:color="000000"/>
              <w:left w:val="single" w:sz="4" w:space="0" w:color="000000"/>
              <w:bottom w:val="single" w:sz="4" w:space="0" w:color="000000"/>
              <w:right w:val="single" w:sz="4" w:space="0" w:color="000000"/>
            </w:tcBorders>
            <w:shd w:val="clear" w:color="auto" w:fill="F2F2F2"/>
            <w:hideMark/>
          </w:tcPr>
          <w:p w14:paraId="3E73A7DB"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kern w:val="0"/>
                <w:sz w:val="18"/>
                <w:szCs w:val="18"/>
                <w:lang w:eastAsia="pl-PL"/>
                <w14:ligatures w14:val="none"/>
              </w:rPr>
            </w:pPr>
            <w:r w:rsidRPr="00966992">
              <w:rPr>
                <w:rFonts w:ascii="Times New Roman" w:eastAsia="Times New Roman" w:hAnsi="Times New Roman" w:cs="Times New Roman"/>
                <w:kern w:val="0"/>
                <w:sz w:val="18"/>
                <w:szCs w:val="18"/>
                <w:lang w:eastAsia="pl-PL"/>
                <w14:ligatures w14:val="none"/>
              </w:rPr>
              <w:t>Preferuje się projekty, w których wnioskodawca zaplanował  działania informacyjne o pomocy uzyskanej w ramach wdrażania LSR zawierające logo LGD „Silne Biłgorajskie”.</w:t>
            </w:r>
          </w:p>
          <w:p w14:paraId="75FB483C" w14:textId="77777777" w:rsidR="00966992" w:rsidRPr="00966992" w:rsidRDefault="00966992" w:rsidP="00966992">
            <w:pPr>
              <w:widowControl w:val="0"/>
              <w:numPr>
                <w:ilvl w:val="0"/>
                <w:numId w:val="1"/>
              </w:numPr>
              <w:tabs>
                <w:tab w:val="left" w:pos="426"/>
              </w:tabs>
              <w:spacing w:after="0" w:line="276" w:lineRule="auto"/>
              <w:ind w:left="171" w:hanging="171"/>
              <w:contextualSpacing/>
              <w:jc w:val="both"/>
              <w:rPr>
                <w:rFonts w:ascii="Times New Roman" w:eastAsia="Times New Roman" w:hAnsi="Times New Roman" w:cs="Times New Roman"/>
                <w:kern w:val="0"/>
                <w:sz w:val="18"/>
                <w:szCs w:val="18"/>
                <w:lang w:eastAsia="pl-PL"/>
                <w14:ligatures w14:val="none"/>
              </w:rPr>
            </w:pPr>
            <w:r w:rsidRPr="00966992">
              <w:rPr>
                <w:rFonts w:ascii="Times New Roman" w:eastAsia="Times New Roman" w:hAnsi="Times New Roman" w:cs="Times New Roman"/>
                <w:kern w:val="0"/>
                <w:sz w:val="18"/>
                <w:szCs w:val="18"/>
                <w:lang w:eastAsia="pl-PL"/>
                <w14:ligatures w14:val="none"/>
              </w:rPr>
              <w:t>Wnioskodawca zaplanował promowanie źródła finansowania zakładające promocje LGD poprzez  umieszczenie logo LGD- 3 pkt</w:t>
            </w:r>
          </w:p>
          <w:p w14:paraId="440F1CA2" w14:textId="77777777" w:rsidR="00966992" w:rsidRPr="00966992" w:rsidRDefault="00966992" w:rsidP="00966992">
            <w:pPr>
              <w:widowControl w:val="0"/>
              <w:numPr>
                <w:ilvl w:val="0"/>
                <w:numId w:val="1"/>
              </w:numPr>
              <w:tabs>
                <w:tab w:val="left" w:pos="426"/>
              </w:tabs>
              <w:spacing w:after="0" w:line="276" w:lineRule="auto"/>
              <w:ind w:left="171" w:hanging="171"/>
              <w:contextualSpacing/>
              <w:jc w:val="both"/>
              <w:rPr>
                <w:rFonts w:ascii="Times New Roman" w:eastAsia="Times New Roman" w:hAnsi="Times New Roman" w:cs="Times New Roman"/>
                <w:kern w:val="0"/>
                <w:sz w:val="18"/>
                <w:szCs w:val="18"/>
                <w:lang w:eastAsia="pl-PL"/>
                <w14:ligatures w14:val="none"/>
              </w:rPr>
            </w:pPr>
            <w:r w:rsidRPr="00966992">
              <w:rPr>
                <w:rFonts w:ascii="Times New Roman" w:eastAsia="Times New Roman" w:hAnsi="Times New Roman" w:cs="Times New Roman"/>
                <w:kern w:val="0"/>
                <w:sz w:val="18"/>
                <w:szCs w:val="18"/>
                <w:lang w:eastAsia="pl-PL"/>
                <w14:ligatures w14:val="none"/>
              </w:rPr>
              <w:t xml:space="preserve">Wnioskodawca nie zaplanował promocji LGD poprzez logowanie– 0 pkt </w:t>
            </w:r>
          </w:p>
          <w:p w14:paraId="12CA4FFE" w14:textId="77777777" w:rsidR="00966992" w:rsidRPr="00966992" w:rsidRDefault="00966992" w:rsidP="00966992">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p>
        </w:tc>
        <w:tc>
          <w:tcPr>
            <w:tcW w:w="2553" w:type="dxa"/>
            <w:tcBorders>
              <w:top w:val="single" w:sz="4" w:space="0" w:color="000000"/>
              <w:left w:val="single" w:sz="4" w:space="0" w:color="000000"/>
              <w:bottom w:val="single" w:sz="4" w:space="0" w:color="000000"/>
              <w:right w:val="single" w:sz="4" w:space="0" w:color="000000"/>
            </w:tcBorders>
            <w:shd w:val="clear" w:color="auto" w:fill="F2F2F2"/>
            <w:hideMark/>
          </w:tcPr>
          <w:p w14:paraId="766B6E47" w14:textId="77777777" w:rsidR="00966992" w:rsidRPr="00966992" w:rsidRDefault="00966992"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966992">
              <w:rPr>
                <w:rFonts w:ascii="Times New Roman" w:eastAsia="Times New Roman" w:hAnsi="Times New Roman" w:cs="Times New Roman"/>
                <w:color w:val="000000"/>
                <w:kern w:val="0"/>
                <w:sz w:val="18"/>
                <w:szCs w:val="18"/>
                <w:lang w:eastAsia="pl-PL"/>
                <w14:ligatures w14:val="none"/>
              </w:rPr>
              <w:t>Wniosek o przyznanie pomocy</w:t>
            </w:r>
          </w:p>
        </w:tc>
      </w:tr>
      <w:tr w:rsidR="00966992" w:rsidRPr="00966992" w14:paraId="5BEFCFC7" w14:textId="77777777" w:rsidTr="00A779BE">
        <w:tc>
          <w:tcPr>
            <w:tcW w:w="1035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697098C" w14:textId="77777777" w:rsidR="00966992" w:rsidRPr="00966992" w:rsidRDefault="00966992" w:rsidP="00966992">
            <w:pPr>
              <w:widowControl w:val="0"/>
              <w:numPr>
                <w:ilvl w:val="3"/>
                <w:numId w:val="2"/>
              </w:numPr>
              <w:spacing w:after="0" w:line="276" w:lineRule="auto"/>
              <w:ind w:left="425" w:hanging="425"/>
              <w:jc w:val="both"/>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Warunkiem wyboru operacji jest – poza spełnieniem pozostałych warunków wynikających z Regulaminu – uzyskanie w wyniku oceny operacji na podstawie tych kryteriów w sumie minimum 12 pkt.</w:t>
            </w:r>
          </w:p>
          <w:p w14:paraId="45680EEA" w14:textId="701590EA" w:rsidR="00966992" w:rsidRPr="00A8234D" w:rsidRDefault="00966992" w:rsidP="00A8234D">
            <w:pPr>
              <w:widowControl w:val="0"/>
              <w:numPr>
                <w:ilvl w:val="3"/>
                <w:numId w:val="2"/>
              </w:numPr>
              <w:spacing w:after="0" w:line="276" w:lineRule="auto"/>
              <w:ind w:left="425" w:hanging="425"/>
              <w:jc w:val="both"/>
              <w:rPr>
                <w:rFonts w:ascii="Times New Roman" w:eastAsia="Times New Roman" w:hAnsi="Times New Roman" w:cs="Times New Roman"/>
                <w:color w:val="000000"/>
                <w:kern w:val="0"/>
                <w:lang w:eastAsia="pl-PL"/>
                <w14:ligatures w14:val="none"/>
              </w:rPr>
            </w:pPr>
            <w:r w:rsidRPr="00966992">
              <w:rPr>
                <w:rFonts w:ascii="Times New Roman" w:eastAsia="Times New Roman" w:hAnsi="Times New Roman" w:cs="Times New Roman"/>
                <w:color w:val="000000"/>
                <w:kern w:val="0"/>
                <w:lang w:eastAsia="pl-PL"/>
                <w14:ligatures w14:val="none"/>
              </w:rPr>
              <w:t>W przypadku uzyskania w sumie takiej samej liczby punktów o kolejności na liście ocenionych operacji zdecydują kryteria rozstrzygające.</w:t>
            </w:r>
          </w:p>
          <w:p w14:paraId="441104BE" w14:textId="77777777" w:rsidR="00966992" w:rsidRPr="00966992" w:rsidRDefault="00966992" w:rsidP="00966992">
            <w:pPr>
              <w:widowControl w:val="0"/>
              <w:spacing w:after="0" w:line="276" w:lineRule="auto"/>
              <w:ind w:left="425"/>
              <w:jc w:val="both"/>
              <w:rPr>
                <w:rFonts w:ascii="Times New Roman" w:eastAsia="Times New Roman" w:hAnsi="Times New Roman" w:cs="Times New Roman"/>
                <w:color w:val="000000"/>
                <w:kern w:val="0"/>
                <w:lang w:eastAsia="pl-PL"/>
                <w14:ligatures w14:val="none"/>
              </w:rPr>
            </w:pPr>
          </w:p>
        </w:tc>
      </w:tr>
      <w:tr w:rsidR="00966992" w:rsidRPr="00966992" w14:paraId="3EFCB11C" w14:textId="77777777" w:rsidTr="00A779BE">
        <w:tc>
          <w:tcPr>
            <w:tcW w:w="2127" w:type="dxa"/>
            <w:tcBorders>
              <w:top w:val="single" w:sz="4" w:space="0" w:color="000000"/>
              <w:left w:val="single" w:sz="4" w:space="0" w:color="000000"/>
              <w:bottom w:val="single" w:sz="4" w:space="0" w:color="000000"/>
              <w:right w:val="single" w:sz="4" w:space="0" w:color="000000"/>
            </w:tcBorders>
            <w:shd w:val="clear" w:color="auto" w:fill="D0CECE"/>
            <w:hideMark/>
          </w:tcPr>
          <w:p w14:paraId="1A02EE92" w14:textId="77777777" w:rsidR="00966992" w:rsidRPr="00966992" w:rsidRDefault="00966992" w:rsidP="00966992">
            <w:pPr>
              <w:spacing w:after="120" w:line="276" w:lineRule="auto"/>
              <w:ind w:left="0"/>
              <w:rPr>
                <w:rFonts w:ascii="Times New Roman" w:eastAsia="Times New Roman" w:hAnsi="Times New Roman" w:cs="Times New Roman"/>
                <w:b/>
                <w:kern w:val="0"/>
                <w:lang w:eastAsia="pl-PL"/>
                <w14:ligatures w14:val="none"/>
              </w:rPr>
            </w:pPr>
            <w:r w:rsidRPr="00966992">
              <w:rPr>
                <w:rFonts w:ascii="Times New Roman" w:eastAsia="Times New Roman" w:hAnsi="Times New Roman" w:cs="Times New Roman"/>
                <w:b/>
                <w:kern w:val="0"/>
                <w:lang w:eastAsia="pl-PL"/>
                <w14:ligatures w14:val="none"/>
              </w:rPr>
              <w:t>Nazwa kryterium</w:t>
            </w:r>
          </w:p>
        </w:tc>
        <w:tc>
          <w:tcPr>
            <w:tcW w:w="5670" w:type="dxa"/>
            <w:tcBorders>
              <w:top w:val="single" w:sz="4" w:space="0" w:color="000000"/>
              <w:left w:val="single" w:sz="4" w:space="0" w:color="000000"/>
              <w:bottom w:val="single" w:sz="4" w:space="0" w:color="000000"/>
              <w:right w:val="single" w:sz="4" w:space="0" w:color="000000"/>
            </w:tcBorders>
            <w:shd w:val="clear" w:color="auto" w:fill="D0CECE"/>
            <w:hideMark/>
          </w:tcPr>
          <w:p w14:paraId="7D871261" w14:textId="77777777" w:rsidR="00966992" w:rsidRPr="00966992" w:rsidRDefault="00966992" w:rsidP="00966992">
            <w:pPr>
              <w:spacing w:after="120" w:line="276" w:lineRule="auto"/>
              <w:ind w:left="0"/>
              <w:rPr>
                <w:rFonts w:ascii="Times New Roman" w:eastAsia="Times New Roman" w:hAnsi="Times New Roman" w:cs="Times New Roman"/>
                <w:b/>
                <w:kern w:val="0"/>
                <w:lang w:eastAsia="pl-PL"/>
                <w14:ligatures w14:val="none"/>
              </w:rPr>
            </w:pPr>
            <w:r w:rsidRPr="00966992">
              <w:rPr>
                <w:rFonts w:ascii="Times New Roman" w:eastAsia="Times New Roman" w:hAnsi="Times New Roman" w:cs="Times New Roman"/>
                <w:b/>
                <w:kern w:val="0"/>
                <w:lang w:eastAsia="pl-PL"/>
                <w14:ligatures w14:val="none"/>
              </w:rPr>
              <w:t>Opis kryterium (warunki przyznania określonej liczby punktów</w:t>
            </w:r>
          </w:p>
        </w:tc>
        <w:tc>
          <w:tcPr>
            <w:tcW w:w="2553" w:type="dxa"/>
            <w:tcBorders>
              <w:top w:val="single" w:sz="4" w:space="0" w:color="000000"/>
              <w:left w:val="single" w:sz="4" w:space="0" w:color="000000"/>
              <w:bottom w:val="single" w:sz="4" w:space="0" w:color="000000"/>
              <w:right w:val="single" w:sz="4" w:space="0" w:color="000000"/>
            </w:tcBorders>
            <w:shd w:val="clear" w:color="auto" w:fill="D0CECE"/>
            <w:hideMark/>
          </w:tcPr>
          <w:p w14:paraId="41D90E0C" w14:textId="77777777" w:rsidR="00966992" w:rsidRPr="00966992" w:rsidRDefault="00966992" w:rsidP="00966992">
            <w:pPr>
              <w:spacing w:after="120" w:line="276" w:lineRule="auto"/>
              <w:ind w:left="0"/>
              <w:rPr>
                <w:rFonts w:ascii="Times New Roman" w:eastAsia="Times New Roman" w:hAnsi="Times New Roman" w:cs="Times New Roman"/>
                <w:b/>
                <w:kern w:val="0"/>
                <w:lang w:eastAsia="pl-PL"/>
                <w14:ligatures w14:val="none"/>
              </w:rPr>
            </w:pPr>
            <w:r w:rsidRPr="00966992">
              <w:rPr>
                <w:rFonts w:ascii="Times New Roman" w:eastAsia="Times New Roman" w:hAnsi="Times New Roman" w:cs="Times New Roman"/>
                <w:b/>
                <w:kern w:val="0"/>
                <w:lang w:eastAsia="pl-PL"/>
                <w14:ligatures w14:val="none"/>
              </w:rPr>
              <w:t>Liczba punktów</w:t>
            </w:r>
          </w:p>
        </w:tc>
      </w:tr>
      <w:tr w:rsidR="00A8234D" w:rsidRPr="00966992" w14:paraId="00D8992A" w14:textId="77777777" w:rsidTr="00295905">
        <w:trPr>
          <w:trHeight w:val="728"/>
        </w:trPr>
        <w:tc>
          <w:tcPr>
            <w:tcW w:w="2127" w:type="dxa"/>
            <w:vMerge w:val="restart"/>
            <w:tcBorders>
              <w:top w:val="single" w:sz="4" w:space="0" w:color="000000"/>
              <w:left w:val="single" w:sz="4" w:space="0" w:color="000000"/>
              <w:right w:val="single" w:sz="4" w:space="0" w:color="000000"/>
            </w:tcBorders>
            <w:shd w:val="clear" w:color="auto" w:fill="F2F2F2"/>
          </w:tcPr>
          <w:p w14:paraId="467FF351" w14:textId="562BE1AF" w:rsidR="00A8234D" w:rsidRPr="00CF246A" w:rsidRDefault="00A8234D" w:rsidP="00CF246A">
            <w:pPr>
              <w:spacing w:after="0" w:line="276" w:lineRule="auto"/>
              <w:ind w:left="0"/>
              <w:rPr>
                <w:rFonts w:ascii="Times New Roman" w:eastAsia="Times New Roman" w:hAnsi="Times New Roman" w:cs="Times New Roman"/>
                <w:b/>
                <w:kern w:val="0"/>
                <w:lang w:eastAsia="pl-PL"/>
                <w14:ligatures w14:val="none"/>
              </w:rPr>
            </w:pPr>
            <w:r w:rsidRPr="00A8234D">
              <w:rPr>
                <w:rFonts w:ascii="Times New Roman" w:eastAsia="Times New Roman" w:hAnsi="Times New Roman" w:cs="Times New Roman"/>
                <w:b/>
                <w:kern w:val="0"/>
                <w:lang w:eastAsia="pl-PL"/>
                <w14:ligatures w14:val="none"/>
              </w:rPr>
              <w:t xml:space="preserve">Kryterium nr 2 Wsparcie LGD w zakresie </w:t>
            </w:r>
            <w:r w:rsidRPr="00A8234D">
              <w:rPr>
                <w:rFonts w:ascii="Times New Roman" w:eastAsia="Times New Roman" w:hAnsi="Times New Roman" w:cs="Times New Roman"/>
                <w:b/>
                <w:kern w:val="0"/>
                <w:lang w:eastAsia="pl-PL"/>
                <w14:ligatures w14:val="none"/>
              </w:rPr>
              <w:lastRenderedPageBreak/>
              <w:t>przygotowania wniosku</w:t>
            </w:r>
          </w:p>
        </w:tc>
        <w:tc>
          <w:tcPr>
            <w:tcW w:w="5670" w:type="dxa"/>
            <w:vMerge w:val="restart"/>
            <w:tcBorders>
              <w:top w:val="single" w:sz="4" w:space="0" w:color="000000"/>
              <w:left w:val="single" w:sz="4" w:space="0" w:color="000000"/>
              <w:right w:val="single" w:sz="4" w:space="0" w:color="auto"/>
            </w:tcBorders>
            <w:shd w:val="clear" w:color="auto" w:fill="F2F2F2"/>
          </w:tcPr>
          <w:p w14:paraId="35A631D5" w14:textId="3F4FA3E9" w:rsidR="00A8234D" w:rsidRPr="00CF246A" w:rsidRDefault="00A8234D" w:rsidP="00CF246A">
            <w:pPr>
              <w:spacing w:after="0" w:line="276" w:lineRule="auto"/>
              <w:ind w:left="0"/>
              <w:rPr>
                <w:rFonts w:ascii="Times New Roman" w:eastAsia="Times New Roman" w:hAnsi="Times New Roman" w:cs="Times New Roman"/>
                <w:bCs/>
                <w:kern w:val="0"/>
                <w:sz w:val="18"/>
                <w:szCs w:val="18"/>
                <w:lang w:eastAsia="pl-PL"/>
                <w14:ligatures w14:val="none"/>
              </w:rPr>
            </w:pPr>
            <w:r w:rsidRPr="00A8234D">
              <w:rPr>
                <w:rFonts w:ascii="Times New Roman" w:eastAsia="Times New Roman" w:hAnsi="Times New Roman" w:cs="Times New Roman"/>
                <w:bCs/>
                <w:kern w:val="0"/>
                <w:sz w:val="18"/>
                <w:szCs w:val="18"/>
                <w:lang w:eastAsia="pl-PL"/>
                <w14:ligatures w14:val="none"/>
              </w:rPr>
              <w:lastRenderedPageBreak/>
              <w:t>Punkty za to kryterium uzyskają wnioskodawcy, którzy w trakcie przygotowywania wniosku o  przyznanie pomocy korzystali ze szkolenia i doradztwa oferowanego przez LGD w ramach danego naboru, czyli prowadzonego doradztwa, szkoleń, spotkań informacyjnych</w:t>
            </w:r>
          </w:p>
        </w:tc>
        <w:tc>
          <w:tcPr>
            <w:tcW w:w="2553" w:type="dxa"/>
            <w:tcBorders>
              <w:top w:val="single" w:sz="4" w:space="0" w:color="000000"/>
              <w:left w:val="single" w:sz="4" w:space="0" w:color="auto"/>
              <w:bottom w:val="single" w:sz="4" w:space="0" w:color="000000"/>
              <w:right w:val="single" w:sz="4" w:space="0" w:color="000000"/>
            </w:tcBorders>
            <w:shd w:val="clear" w:color="auto" w:fill="F2F2F2"/>
          </w:tcPr>
          <w:p w14:paraId="43D29630" w14:textId="7BDFF6F0" w:rsidR="00A8234D" w:rsidRPr="00CF246A" w:rsidRDefault="00A8234D" w:rsidP="00966992">
            <w:pPr>
              <w:spacing w:after="0" w:line="276" w:lineRule="auto"/>
              <w:ind w:left="0"/>
              <w:rPr>
                <w:rFonts w:ascii="Times New Roman" w:eastAsia="Times New Roman" w:hAnsi="Times New Roman" w:cs="Times New Roman"/>
                <w:bCs/>
                <w:kern w:val="0"/>
                <w:sz w:val="18"/>
                <w:szCs w:val="18"/>
                <w:lang w:eastAsia="pl-PL"/>
                <w14:ligatures w14:val="none"/>
              </w:rPr>
            </w:pPr>
            <w:r w:rsidRPr="00A8234D">
              <w:rPr>
                <w:rFonts w:ascii="Times New Roman" w:eastAsia="Times New Roman" w:hAnsi="Times New Roman" w:cs="Times New Roman"/>
                <w:bCs/>
                <w:kern w:val="0"/>
                <w:sz w:val="18"/>
                <w:szCs w:val="18"/>
                <w:lang w:eastAsia="pl-PL"/>
                <w14:ligatures w14:val="none"/>
              </w:rPr>
              <w:t>Wnioskodawca skorzystał ze szkolenia/spotkania informacyjnego dotyczącego danego konkursu i doradztwa  prowadzonego przez pracowników LGD  – 4pkt</w:t>
            </w:r>
          </w:p>
        </w:tc>
      </w:tr>
      <w:tr w:rsidR="00A8234D" w:rsidRPr="00966992" w14:paraId="755769C6" w14:textId="77777777" w:rsidTr="00F03B8D">
        <w:trPr>
          <w:trHeight w:val="727"/>
        </w:trPr>
        <w:tc>
          <w:tcPr>
            <w:tcW w:w="2127" w:type="dxa"/>
            <w:vMerge/>
            <w:tcBorders>
              <w:left w:val="single" w:sz="4" w:space="0" w:color="000000"/>
              <w:bottom w:val="single" w:sz="4" w:space="0" w:color="auto"/>
              <w:right w:val="single" w:sz="4" w:space="0" w:color="000000"/>
            </w:tcBorders>
            <w:shd w:val="clear" w:color="auto" w:fill="F2F2F2"/>
          </w:tcPr>
          <w:p w14:paraId="1F968E34" w14:textId="77777777" w:rsidR="00A8234D" w:rsidRPr="00A8234D" w:rsidRDefault="00A8234D" w:rsidP="00CF246A">
            <w:pPr>
              <w:spacing w:after="0" w:line="276" w:lineRule="auto"/>
              <w:ind w:left="0"/>
              <w:rPr>
                <w:rFonts w:ascii="Times New Roman" w:eastAsia="Times New Roman" w:hAnsi="Times New Roman" w:cs="Times New Roman"/>
                <w:b/>
                <w:kern w:val="0"/>
                <w:lang w:eastAsia="pl-PL"/>
                <w14:ligatures w14:val="none"/>
              </w:rPr>
            </w:pPr>
          </w:p>
        </w:tc>
        <w:tc>
          <w:tcPr>
            <w:tcW w:w="5670" w:type="dxa"/>
            <w:vMerge/>
            <w:tcBorders>
              <w:left w:val="single" w:sz="4" w:space="0" w:color="000000"/>
              <w:bottom w:val="single" w:sz="4" w:space="0" w:color="auto"/>
              <w:right w:val="single" w:sz="4" w:space="0" w:color="auto"/>
            </w:tcBorders>
            <w:shd w:val="clear" w:color="auto" w:fill="F2F2F2"/>
          </w:tcPr>
          <w:p w14:paraId="6DDA29A5" w14:textId="77777777" w:rsidR="00A8234D" w:rsidRPr="00A8234D" w:rsidRDefault="00A8234D" w:rsidP="00CF246A">
            <w:pPr>
              <w:spacing w:after="0" w:line="276" w:lineRule="auto"/>
              <w:ind w:left="0"/>
              <w:rPr>
                <w:rFonts w:ascii="Times New Roman" w:eastAsia="Times New Roman" w:hAnsi="Times New Roman" w:cs="Times New Roman"/>
                <w:bCs/>
                <w:kern w:val="0"/>
                <w:sz w:val="18"/>
                <w:szCs w:val="18"/>
                <w:lang w:eastAsia="pl-PL"/>
                <w14:ligatures w14:val="none"/>
              </w:rPr>
            </w:pPr>
          </w:p>
        </w:tc>
        <w:tc>
          <w:tcPr>
            <w:tcW w:w="2553" w:type="dxa"/>
            <w:tcBorders>
              <w:top w:val="single" w:sz="4" w:space="0" w:color="000000"/>
              <w:left w:val="single" w:sz="4" w:space="0" w:color="auto"/>
              <w:bottom w:val="single" w:sz="4" w:space="0" w:color="000000"/>
              <w:right w:val="single" w:sz="4" w:space="0" w:color="000000"/>
            </w:tcBorders>
            <w:shd w:val="clear" w:color="auto" w:fill="F2F2F2"/>
          </w:tcPr>
          <w:p w14:paraId="657C8717" w14:textId="018EA570" w:rsidR="00A8234D" w:rsidRPr="00CF246A" w:rsidRDefault="00A8234D" w:rsidP="00966992">
            <w:pPr>
              <w:spacing w:after="0" w:line="276" w:lineRule="auto"/>
              <w:ind w:left="0"/>
              <w:rPr>
                <w:rFonts w:ascii="Times New Roman" w:eastAsia="Times New Roman" w:hAnsi="Times New Roman" w:cs="Times New Roman"/>
                <w:bCs/>
                <w:kern w:val="0"/>
                <w:sz w:val="18"/>
                <w:szCs w:val="18"/>
                <w:lang w:eastAsia="pl-PL"/>
                <w14:ligatures w14:val="none"/>
              </w:rPr>
            </w:pPr>
            <w:r w:rsidRPr="00A8234D">
              <w:rPr>
                <w:rFonts w:ascii="Times New Roman" w:eastAsia="Times New Roman" w:hAnsi="Times New Roman" w:cs="Times New Roman"/>
                <w:bCs/>
                <w:kern w:val="0"/>
                <w:sz w:val="18"/>
                <w:szCs w:val="18"/>
                <w:lang w:eastAsia="pl-PL"/>
                <w14:ligatures w14:val="none"/>
              </w:rPr>
              <w:t>Wnioskodawca  nie skorzystał ze szkolenia/spotkania informacyjnego dotyczącego danego konkursu i doradztwa  prowadzonego przez pracowników LGD -  0 pkt</w:t>
            </w:r>
          </w:p>
        </w:tc>
      </w:tr>
      <w:tr w:rsidR="00966992" w:rsidRPr="00966992" w14:paraId="424752FF" w14:textId="77777777" w:rsidTr="00F03B8D">
        <w:tc>
          <w:tcPr>
            <w:tcW w:w="2127" w:type="dxa"/>
            <w:vMerge w:val="restart"/>
            <w:tcBorders>
              <w:top w:val="single" w:sz="4" w:space="0" w:color="auto"/>
              <w:left w:val="single" w:sz="4" w:space="0" w:color="auto"/>
              <w:bottom w:val="single" w:sz="4" w:space="0" w:color="auto"/>
              <w:right w:val="single" w:sz="4" w:space="0" w:color="auto"/>
            </w:tcBorders>
            <w:shd w:val="clear" w:color="auto" w:fill="F2F2F2"/>
            <w:hideMark/>
          </w:tcPr>
          <w:p w14:paraId="613618E1" w14:textId="77777777" w:rsidR="00CF246A" w:rsidRPr="00CF246A" w:rsidRDefault="00CF246A" w:rsidP="00CF246A">
            <w:pPr>
              <w:spacing w:after="0" w:line="276" w:lineRule="auto"/>
              <w:ind w:left="0"/>
              <w:rPr>
                <w:rFonts w:ascii="Times New Roman" w:eastAsia="Times New Roman" w:hAnsi="Times New Roman" w:cs="Times New Roman"/>
                <w:b/>
                <w:kern w:val="0"/>
                <w:lang w:eastAsia="pl-PL"/>
                <w14:ligatures w14:val="none"/>
              </w:rPr>
            </w:pPr>
            <w:r w:rsidRPr="00CF246A">
              <w:rPr>
                <w:rFonts w:ascii="Times New Roman" w:eastAsia="Times New Roman" w:hAnsi="Times New Roman" w:cs="Times New Roman"/>
                <w:b/>
                <w:kern w:val="0"/>
                <w:lang w:eastAsia="pl-PL"/>
                <w14:ligatures w14:val="none"/>
              </w:rPr>
              <w:t xml:space="preserve">Kryterium nr 9 </w:t>
            </w:r>
          </w:p>
          <w:p w14:paraId="098DC01A" w14:textId="73655B2F" w:rsidR="003B5C1C" w:rsidRPr="00966992" w:rsidRDefault="00CF246A" w:rsidP="00CF246A">
            <w:pPr>
              <w:ind w:left="0"/>
              <w:rPr>
                <w:rFonts w:ascii="Times New Roman" w:eastAsia="Times New Roman" w:hAnsi="Times New Roman" w:cs="Times New Roman"/>
                <w:lang w:eastAsia="pl-PL"/>
              </w:rPr>
            </w:pPr>
            <w:r w:rsidRPr="00CF246A">
              <w:rPr>
                <w:rFonts w:ascii="Times New Roman" w:eastAsia="Times New Roman" w:hAnsi="Times New Roman" w:cs="Times New Roman"/>
                <w:b/>
                <w:kern w:val="0"/>
                <w:lang w:eastAsia="pl-PL"/>
                <w14:ligatures w14:val="none"/>
              </w:rPr>
              <w:t>Nowe miejsca pracy</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F2F2F2"/>
            <w:hideMark/>
          </w:tcPr>
          <w:p w14:paraId="5EC45236" w14:textId="4F2C3BCE" w:rsidR="003B5C1C" w:rsidRDefault="00CF246A" w:rsidP="00CF246A">
            <w:pPr>
              <w:spacing w:after="0" w:line="276" w:lineRule="auto"/>
              <w:ind w:left="0"/>
              <w:rPr>
                <w:rFonts w:ascii="Times New Roman" w:eastAsia="Times New Roman" w:hAnsi="Times New Roman" w:cs="Times New Roman"/>
                <w:bCs/>
                <w:kern w:val="0"/>
                <w:sz w:val="18"/>
                <w:szCs w:val="18"/>
                <w:lang w:eastAsia="pl-PL"/>
                <w14:ligatures w14:val="none"/>
              </w:rPr>
            </w:pPr>
            <w:r w:rsidRPr="00CF246A">
              <w:rPr>
                <w:rFonts w:ascii="Times New Roman" w:eastAsia="Times New Roman" w:hAnsi="Times New Roman" w:cs="Times New Roman"/>
                <w:bCs/>
                <w:kern w:val="0"/>
                <w:sz w:val="18"/>
                <w:szCs w:val="18"/>
                <w:lang w:eastAsia="pl-PL"/>
                <w14:ligatures w14:val="none"/>
              </w:rPr>
              <w:t>Kryterium premiuje operacje, które generują nowe miejsca pracy na pełen etat w oparciu o umowę o pracę, a stworzenie i utrzymanie nowego miejsca pracy ma odzwierciedlenie w budżecie biznesplanu (koszty działalności).Ocena spełnienia kryterium odbywa się na podstawie zapisów we wniosku o przyznanie pomocy i biznesplanie.</w:t>
            </w:r>
          </w:p>
          <w:p w14:paraId="384C99EE" w14:textId="77777777" w:rsidR="003B5C1C" w:rsidRDefault="003B5C1C" w:rsidP="00966992">
            <w:pPr>
              <w:spacing w:after="0" w:line="276" w:lineRule="auto"/>
              <w:ind w:left="0"/>
              <w:rPr>
                <w:rFonts w:ascii="Times New Roman" w:eastAsia="Times New Roman" w:hAnsi="Times New Roman" w:cs="Times New Roman"/>
                <w:bCs/>
                <w:kern w:val="0"/>
                <w:sz w:val="18"/>
                <w:szCs w:val="18"/>
                <w:lang w:eastAsia="pl-PL"/>
                <w14:ligatures w14:val="none"/>
              </w:rPr>
            </w:pPr>
          </w:p>
          <w:p w14:paraId="3BEE75C2" w14:textId="77777777" w:rsidR="003B5C1C" w:rsidRDefault="003B5C1C" w:rsidP="00966992">
            <w:pPr>
              <w:spacing w:after="0" w:line="276" w:lineRule="auto"/>
              <w:ind w:left="0"/>
              <w:rPr>
                <w:rFonts w:ascii="Times New Roman" w:eastAsia="Times New Roman" w:hAnsi="Times New Roman" w:cs="Times New Roman"/>
                <w:bCs/>
                <w:kern w:val="0"/>
                <w:sz w:val="18"/>
                <w:szCs w:val="18"/>
                <w:lang w:eastAsia="pl-PL"/>
                <w14:ligatures w14:val="none"/>
              </w:rPr>
            </w:pPr>
          </w:p>
          <w:p w14:paraId="056DFCDD" w14:textId="77777777" w:rsidR="003B5C1C" w:rsidRPr="00966992" w:rsidRDefault="003B5C1C" w:rsidP="00966992">
            <w:pPr>
              <w:spacing w:after="0" w:line="276" w:lineRule="auto"/>
              <w:ind w:left="0"/>
              <w:rPr>
                <w:rFonts w:ascii="Times New Roman" w:eastAsia="Times New Roman" w:hAnsi="Times New Roman" w:cs="Times New Roman"/>
                <w:b/>
                <w:kern w:val="0"/>
                <w:lang w:eastAsia="pl-PL"/>
                <w14:ligatures w14:val="none"/>
              </w:rPr>
            </w:pPr>
          </w:p>
        </w:tc>
        <w:tc>
          <w:tcPr>
            <w:tcW w:w="2553" w:type="dxa"/>
            <w:tcBorders>
              <w:top w:val="single" w:sz="4" w:space="0" w:color="000000"/>
              <w:left w:val="single" w:sz="4" w:space="0" w:color="auto"/>
              <w:bottom w:val="single" w:sz="4" w:space="0" w:color="000000"/>
              <w:right w:val="single" w:sz="4" w:space="0" w:color="000000"/>
            </w:tcBorders>
            <w:shd w:val="clear" w:color="auto" w:fill="F2F2F2"/>
          </w:tcPr>
          <w:p w14:paraId="678A5E0F" w14:textId="2A352FE7" w:rsidR="00966992" w:rsidRPr="00966992" w:rsidRDefault="00CF246A" w:rsidP="00966992">
            <w:pPr>
              <w:spacing w:after="0" w:line="276" w:lineRule="auto"/>
              <w:ind w:left="0"/>
              <w:rPr>
                <w:rFonts w:ascii="Times New Roman" w:eastAsia="Times New Roman" w:hAnsi="Times New Roman" w:cs="Times New Roman"/>
                <w:bCs/>
                <w:kern w:val="0"/>
                <w:sz w:val="18"/>
                <w:szCs w:val="18"/>
                <w:lang w:eastAsia="pl-PL"/>
                <w14:ligatures w14:val="none"/>
              </w:rPr>
            </w:pPr>
            <w:r w:rsidRPr="00CF246A">
              <w:rPr>
                <w:rFonts w:ascii="Times New Roman" w:eastAsia="Times New Roman" w:hAnsi="Times New Roman" w:cs="Times New Roman"/>
                <w:bCs/>
                <w:kern w:val="0"/>
                <w:sz w:val="18"/>
                <w:szCs w:val="18"/>
                <w:lang w:eastAsia="pl-PL"/>
                <w14:ligatures w14:val="none"/>
              </w:rPr>
              <w:t xml:space="preserve">Utworzenie 2 lub więcej miejsc pracy   – 4 pkt  </w:t>
            </w:r>
          </w:p>
        </w:tc>
      </w:tr>
      <w:tr w:rsidR="00966992" w:rsidRPr="00966992" w14:paraId="3473023C" w14:textId="77777777" w:rsidTr="00F03B8D">
        <w:tc>
          <w:tcPr>
            <w:tcW w:w="2127" w:type="dxa"/>
            <w:vMerge/>
            <w:tcBorders>
              <w:top w:val="single" w:sz="4" w:space="0" w:color="auto"/>
              <w:left w:val="single" w:sz="4" w:space="0" w:color="auto"/>
              <w:bottom w:val="single" w:sz="4" w:space="0" w:color="auto"/>
              <w:right w:val="single" w:sz="4" w:space="0" w:color="auto"/>
            </w:tcBorders>
            <w:vAlign w:val="center"/>
            <w:hideMark/>
          </w:tcPr>
          <w:p w14:paraId="4547C98B" w14:textId="77777777" w:rsidR="00966992" w:rsidRPr="00966992" w:rsidRDefault="00966992" w:rsidP="00966992">
            <w:pPr>
              <w:spacing w:after="0" w:line="256" w:lineRule="auto"/>
              <w:ind w:left="0"/>
              <w:rPr>
                <w:rFonts w:ascii="Times New Roman" w:eastAsia="Times New Roman" w:hAnsi="Times New Roman" w:cs="Times New Roman"/>
                <w:b/>
                <w:kern w:val="0"/>
                <w:lang w:eastAsia="pl-PL"/>
                <w14:ligatures w14:val="none"/>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6E0BA938" w14:textId="77777777" w:rsidR="00966992" w:rsidRPr="00966992" w:rsidRDefault="00966992" w:rsidP="00966992">
            <w:pPr>
              <w:spacing w:after="0" w:line="256" w:lineRule="auto"/>
              <w:ind w:left="0"/>
              <w:rPr>
                <w:rFonts w:ascii="Times New Roman" w:eastAsia="Times New Roman" w:hAnsi="Times New Roman" w:cs="Times New Roman"/>
                <w:b/>
                <w:kern w:val="0"/>
                <w:lang w:eastAsia="pl-PL"/>
                <w14:ligatures w14:val="none"/>
              </w:rPr>
            </w:pPr>
          </w:p>
        </w:tc>
        <w:tc>
          <w:tcPr>
            <w:tcW w:w="2553" w:type="dxa"/>
            <w:tcBorders>
              <w:top w:val="single" w:sz="4" w:space="0" w:color="000000"/>
              <w:left w:val="single" w:sz="4" w:space="0" w:color="auto"/>
              <w:bottom w:val="single" w:sz="4" w:space="0" w:color="000000"/>
              <w:right w:val="single" w:sz="4" w:space="0" w:color="000000"/>
            </w:tcBorders>
            <w:shd w:val="clear" w:color="auto" w:fill="F2F2F2"/>
          </w:tcPr>
          <w:p w14:paraId="5067AD5F" w14:textId="3C4F7444" w:rsidR="00966992" w:rsidRPr="00966992" w:rsidRDefault="00CF246A" w:rsidP="00966992">
            <w:pPr>
              <w:spacing w:after="120" w:line="276" w:lineRule="auto"/>
              <w:ind w:left="0"/>
              <w:rPr>
                <w:rFonts w:ascii="Times New Roman" w:eastAsia="Times New Roman" w:hAnsi="Times New Roman" w:cs="Times New Roman"/>
                <w:bCs/>
                <w:kern w:val="0"/>
                <w:sz w:val="18"/>
                <w:szCs w:val="18"/>
                <w:lang w:eastAsia="pl-PL"/>
                <w14:ligatures w14:val="none"/>
              </w:rPr>
            </w:pPr>
            <w:r w:rsidRPr="00CF246A">
              <w:rPr>
                <w:rFonts w:ascii="Times New Roman" w:eastAsia="Times New Roman" w:hAnsi="Times New Roman" w:cs="Times New Roman"/>
                <w:bCs/>
                <w:kern w:val="0"/>
                <w:sz w:val="18"/>
                <w:szCs w:val="18"/>
                <w:lang w:eastAsia="pl-PL"/>
                <w14:ligatures w14:val="none"/>
              </w:rPr>
              <w:t>Utworzenie 1 miejsca pracy-  0pkt</w:t>
            </w:r>
          </w:p>
        </w:tc>
      </w:tr>
      <w:tr w:rsidR="00966992" w:rsidRPr="00966992" w14:paraId="3F0AEE29" w14:textId="77777777" w:rsidTr="00F03B8D">
        <w:tc>
          <w:tcPr>
            <w:tcW w:w="2127" w:type="dxa"/>
            <w:vMerge/>
            <w:tcBorders>
              <w:top w:val="single" w:sz="4" w:space="0" w:color="auto"/>
              <w:left w:val="single" w:sz="4" w:space="0" w:color="auto"/>
              <w:bottom w:val="single" w:sz="4" w:space="0" w:color="auto"/>
              <w:right w:val="single" w:sz="4" w:space="0" w:color="auto"/>
            </w:tcBorders>
            <w:vAlign w:val="center"/>
            <w:hideMark/>
          </w:tcPr>
          <w:p w14:paraId="3B2980C7" w14:textId="77777777" w:rsidR="00966992" w:rsidRPr="00966992" w:rsidRDefault="00966992" w:rsidP="00966992">
            <w:pPr>
              <w:spacing w:after="0" w:line="256" w:lineRule="auto"/>
              <w:ind w:left="0"/>
              <w:rPr>
                <w:rFonts w:ascii="Times New Roman" w:eastAsia="Times New Roman" w:hAnsi="Times New Roman" w:cs="Times New Roman"/>
                <w:b/>
                <w:kern w:val="0"/>
                <w:lang w:eastAsia="pl-PL"/>
                <w14:ligatures w14:val="none"/>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423E28FC" w14:textId="77777777" w:rsidR="00966992" w:rsidRPr="00966992" w:rsidRDefault="00966992" w:rsidP="00966992">
            <w:pPr>
              <w:spacing w:after="0" w:line="256" w:lineRule="auto"/>
              <w:ind w:left="0"/>
              <w:rPr>
                <w:rFonts w:ascii="Times New Roman" w:eastAsia="Times New Roman" w:hAnsi="Times New Roman" w:cs="Times New Roman"/>
                <w:b/>
                <w:kern w:val="0"/>
                <w:lang w:eastAsia="pl-PL"/>
                <w14:ligatures w14:val="none"/>
              </w:rPr>
            </w:pPr>
          </w:p>
        </w:tc>
        <w:tc>
          <w:tcPr>
            <w:tcW w:w="2553" w:type="dxa"/>
            <w:tcBorders>
              <w:top w:val="single" w:sz="4" w:space="0" w:color="000000"/>
              <w:left w:val="single" w:sz="4" w:space="0" w:color="auto"/>
              <w:bottom w:val="single" w:sz="4" w:space="0" w:color="000000"/>
              <w:right w:val="single" w:sz="4" w:space="0" w:color="000000"/>
            </w:tcBorders>
            <w:shd w:val="clear" w:color="auto" w:fill="F2F2F2"/>
            <w:hideMark/>
          </w:tcPr>
          <w:p w14:paraId="65B72B74" w14:textId="29791D4D" w:rsidR="00966992" w:rsidRPr="00966992" w:rsidRDefault="00966992" w:rsidP="00966992">
            <w:pPr>
              <w:spacing w:after="120" w:line="276" w:lineRule="auto"/>
              <w:ind w:left="0"/>
              <w:rPr>
                <w:rFonts w:ascii="Times New Roman" w:eastAsia="Times New Roman" w:hAnsi="Times New Roman" w:cs="Times New Roman"/>
                <w:bCs/>
                <w:kern w:val="0"/>
                <w:sz w:val="18"/>
                <w:szCs w:val="18"/>
                <w:lang w:eastAsia="pl-PL"/>
                <w14:ligatures w14:val="none"/>
              </w:rPr>
            </w:pPr>
          </w:p>
        </w:tc>
      </w:tr>
      <w:tr w:rsidR="00A8234D" w:rsidRPr="00966992" w14:paraId="2F8B709C" w14:textId="77777777" w:rsidTr="00F03B8D">
        <w:tc>
          <w:tcPr>
            <w:tcW w:w="2127" w:type="dxa"/>
            <w:vMerge w:val="restart"/>
            <w:tcBorders>
              <w:top w:val="single" w:sz="4" w:space="0" w:color="auto"/>
              <w:left w:val="single" w:sz="4" w:space="0" w:color="auto"/>
              <w:bottom w:val="single" w:sz="4" w:space="0" w:color="auto"/>
              <w:right w:val="single" w:sz="4" w:space="0" w:color="auto"/>
            </w:tcBorders>
            <w:shd w:val="clear" w:color="auto" w:fill="F2F2F2"/>
            <w:hideMark/>
          </w:tcPr>
          <w:p w14:paraId="19A8CE6A" w14:textId="5714A5B7" w:rsidR="00A8234D" w:rsidRPr="00966992" w:rsidRDefault="00A8234D" w:rsidP="00966992">
            <w:pPr>
              <w:spacing w:after="120" w:line="276" w:lineRule="auto"/>
              <w:ind w:left="0"/>
              <w:rPr>
                <w:rFonts w:ascii="Times New Roman" w:eastAsia="Times New Roman" w:hAnsi="Times New Roman" w:cs="Times New Roman"/>
                <w:b/>
                <w:kern w:val="0"/>
                <w:lang w:eastAsia="pl-PL"/>
                <w14:ligatures w14:val="none"/>
              </w:rPr>
            </w:pPr>
            <w:r w:rsidRPr="00A8234D">
              <w:rPr>
                <w:rFonts w:ascii="Times New Roman" w:eastAsia="Times New Roman" w:hAnsi="Times New Roman" w:cs="Times New Roman"/>
                <w:b/>
                <w:kern w:val="0"/>
                <w:lang w:eastAsia="pl-PL"/>
                <w14:ligatures w14:val="none"/>
              </w:rPr>
              <w:t xml:space="preserve">Kryterium nr 6 Innowacyjność operacji </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F2F2F2"/>
            <w:hideMark/>
          </w:tcPr>
          <w:p w14:paraId="4BF0D440"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xml:space="preserve">Preferuje się operacje innowacyjne. Przez innowację rozumie się wprowadzanie zupełnie nowych lub ulepszonych produktów, usług, procesów w tym technologii, metod organizacji lub nowych sposobów ich wykorzystania. Przez innowację należy rozumieć zastosowanie po raz pierwszy opracowanych przez beneficjenta rozwiązań lub pomysłów, ale też zastosowanie rozwiązań stosowanych na innych obszarach, jednak mających charakter innowacji na terenie obszaru LGD w zakresie: </w:t>
            </w:r>
          </w:p>
          <w:p w14:paraId="710B70E5"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xml:space="preserve">- rozwoju nowych rodzajów produkcji i usług, zaspokajanie potrzeb, które były pomijane w dotychczasowych działaniach i/lub, </w:t>
            </w:r>
          </w:p>
          <w:p w14:paraId="5EF6E345"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zastosowanej technologii i/lub,</w:t>
            </w:r>
          </w:p>
          <w:p w14:paraId="4079C56D"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modernizacji tradycyjnych form technologii i/lub,</w:t>
            </w:r>
          </w:p>
          <w:p w14:paraId="1A97CE00"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nowych rozwiązań organizacyjnych w tym organizacji pracy i/lub,</w:t>
            </w:r>
          </w:p>
          <w:p w14:paraId="4CC6A2F3"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zastosowania nowych technik marketingowych i/lub,</w:t>
            </w:r>
          </w:p>
          <w:p w14:paraId="7B663305"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produktu/procesu/ usługi i/lub,</w:t>
            </w:r>
          </w:p>
          <w:p w14:paraId="1AC0327E"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xml:space="preserve">- maszyn lub urządzeń, </w:t>
            </w:r>
          </w:p>
          <w:p w14:paraId="5A5DBFFF"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nowatorskiego sposobu wykorzystania zasobów lokalnych i/lub,</w:t>
            </w:r>
          </w:p>
          <w:p w14:paraId="599B8AA1"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rozwoju nowych funkcji obszaru i/lub,</w:t>
            </w:r>
          </w:p>
          <w:p w14:paraId="3F221908" w14:textId="77777777" w:rsidR="00A8234D" w:rsidRPr="00A8234D" w:rsidRDefault="00A8234D" w:rsidP="00A8234D">
            <w:pPr>
              <w:widowControl w:val="0"/>
              <w:tabs>
                <w:tab w:val="left" w:pos="426"/>
              </w:tabs>
              <w:spacing w:after="0" w:line="276" w:lineRule="auto"/>
              <w:ind w:left="0"/>
              <w:jc w:val="both"/>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 nowego sposobu włączenia społeczności lokalnej w rozwój obszaru.</w:t>
            </w:r>
          </w:p>
          <w:p w14:paraId="3C088578" w14:textId="1A2719E1" w:rsidR="00A8234D" w:rsidRPr="00966992" w:rsidRDefault="00A8234D" w:rsidP="00A8234D">
            <w:pPr>
              <w:spacing w:after="0" w:line="276" w:lineRule="auto"/>
              <w:ind w:left="0"/>
              <w:rPr>
                <w:rFonts w:ascii="Times New Roman" w:eastAsia="Times New Roman" w:hAnsi="Times New Roman" w:cs="Times New Roman"/>
                <w:bCs/>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Wskazanie i uzasadnienie zawarte we wniosku i załącznikach</w:t>
            </w:r>
          </w:p>
        </w:tc>
        <w:tc>
          <w:tcPr>
            <w:tcW w:w="2553" w:type="dxa"/>
            <w:tcBorders>
              <w:top w:val="single" w:sz="4" w:space="0" w:color="000000"/>
              <w:left w:val="single" w:sz="4" w:space="0" w:color="auto"/>
              <w:bottom w:val="single" w:sz="4" w:space="0" w:color="000000"/>
              <w:right w:val="single" w:sz="4" w:space="0" w:color="000000"/>
            </w:tcBorders>
            <w:shd w:val="clear" w:color="auto" w:fill="F2F2F2"/>
            <w:hideMark/>
          </w:tcPr>
          <w:p w14:paraId="2DF51DF8" w14:textId="77777777" w:rsidR="00A8234D" w:rsidRPr="00966992" w:rsidRDefault="00A8234D" w:rsidP="00966992">
            <w:pPr>
              <w:spacing w:after="120" w:line="276" w:lineRule="auto"/>
              <w:ind w:left="0"/>
              <w:rPr>
                <w:rFonts w:ascii="Times New Roman" w:eastAsia="Times New Roman" w:hAnsi="Times New Roman" w:cs="Times New Roman"/>
                <w:bCs/>
                <w:kern w:val="0"/>
                <w:sz w:val="18"/>
                <w:szCs w:val="18"/>
                <w:lang w:eastAsia="pl-PL"/>
                <w14:ligatures w14:val="none"/>
              </w:rPr>
            </w:pPr>
          </w:p>
        </w:tc>
      </w:tr>
      <w:tr w:rsidR="00A8234D" w:rsidRPr="00966992" w14:paraId="4AD88557" w14:textId="77777777" w:rsidTr="00F03B8D">
        <w:tc>
          <w:tcPr>
            <w:tcW w:w="2127" w:type="dxa"/>
            <w:vMerge/>
            <w:tcBorders>
              <w:top w:val="single" w:sz="4" w:space="0" w:color="auto"/>
              <w:left w:val="single" w:sz="4" w:space="0" w:color="auto"/>
              <w:bottom w:val="single" w:sz="4" w:space="0" w:color="auto"/>
              <w:right w:val="single" w:sz="4" w:space="0" w:color="auto"/>
            </w:tcBorders>
            <w:vAlign w:val="center"/>
            <w:hideMark/>
          </w:tcPr>
          <w:p w14:paraId="136BEF62" w14:textId="77777777" w:rsidR="00A8234D" w:rsidRPr="00966992" w:rsidRDefault="00A8234D" w:rsidP="00966992">
            <w:pPr>
              <w:spacing w:after="0" w:line="256" w:lineRule="auto"/>
              <w:ind w:left="0"/>
              <w:rPr>
                <w:rFonts w:ascii="Times New Roman" w:eastAsia="Times New Roman" w:hAnsi="Times New Roman" w:cs="Times New Roman"/>
                <w:b/>
                <w:kern w:val="0"/>
                <w:lang w:eastAsia="pl-PL"/>
                <w14:ligatures w14:val="none"/>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2ECB4CDB" w14:textId="77777777" w:rsidR="00A8234D" w:rsidRPr="00966992" w:rsidRDefault="00A8234D" w:rsidP="00966992">
            <w:pPr>
              <w:spacing w:after="0" w:line="256" w:lineRule="auto"/>
              <w:ind w:left="0"/>
              <w:rPr>
                <w:rFonts w:ascii="Times New Roman" w:eastAsia="Times New Roman" w:hAnsi="Times New Roman" w:cs="Times New Roman"/>
                <w:bCs/>
                <w:kern w:val="0"/>
                <w:sz w:val="18"/>
                <w:szCs w:val="18"/>
                <w:lang w:eastAsia="pl-PL"/>
                <w14:ligatures w14:val="none"/>
              </w:rPr>
            </w:pPr>
          </w:p>
        </w:tc>
        <w:tc>
          <w:tcPr>
            <w:tcW w:w="2553" w:type="dxa"/>
            <w:tcBorders>
              <w:top w:val="single" w:sz="4" w:space="0" w:color="000000"/>
              <w:left w:val="single" w:sz="4" w:space="0" w:color="auto"/>
              <w:bottom w:val="single" w:sz="4" w:space="0" w:color="000000"/>
              <w:right w:val="single" w:sz="4" w:space="0" w:color="000000"/>
            </w:tcBorders>
            <w:shd w:val="clear" w:color="auto" w:fill="F2F2F2"/>
            <w:hideMark/>
          </w:tcPr>
          <w:p w14:paraId="4850479F" w14:textId="77777777" w:rsidR="00A8234D" w:rsidRPr="00966992" w:rsidRDefault="00A8234D" w:rsidP="00966992">
            <w:pPr>
              <w:spacing w:after="120" w:line="276" w:lineRule="auto"/>
              <w:ind w:left="0"/>
              <w:rPr>
                <w:rFonts w:ascii="Times New Roman" w:eastAsia="Times New Roman" w:hAnsi="Times New Roman" w:cs="Times New Roman"/>
                <w:bCs/>
                <w:kern w:val="0"/>
                <w:sz w:val="18"/>
                <w:szCs w:val="18"/>
                <w:lang w:eastAsia="pl-PL"/>
                <w14:ligatures w14:val="none"/>
              </w:rPr>
            </w:pPr>
          </w:p>
        </w:tc>
      </w:tr>
      <w:tr w:rsidR="00A8234D" w:rsidRPr="00966992" w14:paraId="352F8B90" w14:textId="77777777" w:rsidTr="00F03B8D">
        <w:trPr>
          <w:trHeight w:val="1103"/>
        </w:trPr>
        <w:tc>
          <w:tcPr>
            <w:tcW w:w="2127" w:type="dxa"/>
            <w:vMerge/>
            <w:tcBorders>
              <w:top w:val="single" w:sz="4" w:space="0" w:color="auto"/>
              <w:left w:val="single" w:sz="4" w:space="0" w:color="auto"/>
              <w:bottom w:val="single" w:sz="4" w:space="0" w:color="auto"/>
              <w:right w:val="single" w:sz="4" w:space="0" w:color="auto"/>
            </w:tcBorders>
            <w:vAlign w:val="center"/>
            <w:hideMark/>
          </w:tcPr>
          <w:p w14:paraId="6F8027A1" w14:textId="77777777" w:rsidR="00A8234D" w:rsidRPr="00966992" w:rsidRDefault="00A8234D" w:rsidP="00966992">
            <w:pPr>
              <w:spacing w:after="0" w:line="256" w:lineRule="auto"/>
              <w:ind w:left="0"/>
              <w:rPr>
                <w:rFonts w:ascii="Times New Roman" w:eastAsia="Times New Roman" w:hAnsi="Times New Roman" w:cs="Times New Roman"/>
                <w:b/>
                <w:kern w:val="0"/>
                <w:lang w:eastAsia="pl-PL"/>
                <w14:ligatures w14:val="none"/>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227D4134" w14:textId="77777777" w:rsidR="00A8234D" w:rsidRPr="00966992" w:rsidRDefault="00A8234D" w:rsidP="00966992">
            <w:pPr>
              <w:spacing w:after="0" w:line="256" w:lineRule="auto"/>
              <w:ind w:left="0"/>
              <w:rPr>
                <w:rFonts w:ascii="Times New Roman" w:eastAsia="Times New Roman" w:hAnsi="Times New Roman" w:cs="Times New Roman"/>
                <w:bCs/>
                <w:kern w:val="0"/>
                <w:sz w:val="18"/>
                <w:szCs w:val="18"/>
                <w:lang w:eastAsia="pl-PL"/>
                <w14:ligatures w14:val="none"/>
              </w:rPr>
            </w:pPr>
          </w:p>
        </w:tc>
        <w:tc>
          <w:tcPr>
            <w:tcW w:w="2553" w:type="dxa"/>
            <w:tcBorders>
              <w:top w:val="single" w:sz="4" w:space="0" w:color="000000"/>
              <w:left w:val="single" w:sz="4" w:space="0" w:color="auto"/>
              <w:right w:val="single" w:sz="4" w:space="0" w:color="000000"/>
            </w:tcBorders>
            <w:shd w:val="clear" w:color="auto" w:fill="F2F2F2"/>
            <w:hideMark/>
          </w:tcPr>
          <w:p w14:paraId="3A3B2927" w14:textId="10C260A9" w:rsidR="00A8234D" w:rsidRPr="00966992" w:rsidRDefault="00A8234D"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Operacja jest innowacyjna– nowe produkty/usługi, które nigdy wcześniej nie miały  zastosowania, wykorzystujące nie praktykowane dotąd lokalne rozwiązania, co wpłynie na rozwój lokalnych przedsiębiorstw i lokalnej gospodarki – 4 pkt</w:t>
            </w:r>
          </w:p>
          <w:p w14:paraId="0AA69F07" w14:textId="77777777" w:rsidR="00A8234D" w:rsidRPr="00966992" w:rsidRDefault="00A8234D" w:rsidP="00966992">
            <w:pPr>
              <w:spacing w:after="120" w:line="276" w:lineRule="auto"/>
              <w:ind w:left="0"/>
              <w:rPr>
                <w:rFonts w:ascii="Times New Roman" w:eastAsia="Times New Roman" w:hAnsi="Times New Roman" w:cs="Times New Roman"/>
                <w:bCs/>
                <w:kern w:val="0"/>
                <w:sz w:val="18"/>
                <w:szCs w:val="18"/>
                <w:lang w:eastAsia="pl-PL"/>
                <w14:ligatures w14:val="none"/>
              </w:rPr>
            </w:pPr>
          </w:p>
        </w:tc>
      </w:tr>
      <w:tr w:rsidR="00A8234D" w:rsidRPr="00966992" w14:paraId="789810B7" w14:textId="77777777" w:rsidTr="00F03B8D">
        <w:trPr>
          <w:trHeight w:val="1695"/>
        </w:trPr>
        <w:tc>
          <w:tcPr>
            <w:tcW w:w="2127" w:type="dxa"/>
            <w:vMerge/>
            <w:tcBorders>
              <w:top w:val="single" w:sz="4" w:space="0" w:color="auto"/>
              <w:left w:val="single" w:sz="4" w:space="0" w:color="auto"/>
              <w:bottom w:val="single" w:sz="4" w:space="0" w:color="auto"/>
              <w:right w:val="single" w:sz="4" w:space="0" w:color="auto"/>
            </w:tcBorders>
            <w:vAlign w:val="center"/>
          </w:tcPr>
          <w:p w14:paraId="7C09D9BE" w14:textId="77777777" w:rsidR="00A8234D" w:rsidRPr="00966992" w:rsidRDefault="00A8234D" w:rsidP="00966992">
            <w:pPr>
              <w:spacing w:after="0" w:line="256" w:lineRule="auto"/>
              <w:ind w:left="0"/>
              <w:rPr>
                <w:rFonts w:ascii="Times New Roman" w:eastAsia="Times New Roman" w:hAnsi="Times New Roman" w:cs="Times New Roman"/>
                <w:b/>
                <w:kern w:val="0"/>
                <w:lang w:eastAsia="pl-PL"/>
                <w14:ligatures w14:val="none"/>
              </w:rPr>
            </w:pPr>
          </w:p>
        </w:tc>
        <w:tc>
          <w:tcPr>
            <w:tcW w:w="5670" w:type="dxa"/>
            <w:vMerge/>
            <w:tcBorders>
              <w:top w:val="single" w:sz="4" w:space="0" w:color="auto"/>
              <w:left w:val="single" w:sz="4" w:space="0" w:color="auto"/>
              <w:bottom w:val="single" w:sz="4" w:space="0" w:color="auto"/>
              <w:right w:val="single" w:sz="4" w:space="0" w:color="auto"/>
            </w:tcBorders>
            <w:vAlign w:val="center"/>
          </w:tcPr>
          <w:p w14:paraId="20F34456" w14:textId="77777777" w:rsidR="00A8234D" w:rsidRPr="00966992" w:rsidRDefault="00A8234D" w:rsidP="00966992">
            <w:pPr>
              <w:spacing w:after="0" w:line="256" w:lineRule="auto"/>
              <w:ind w:left="0"/>
              <w:rPr>
                <w:rFonts w:ascii="Times New Roman" w:eastAsia="Times New Roman" w:hAnsi="Times New Roman" w:cs="Times New Roman"/>
                <w:bCs/>
                <w:kern w:val="0"/>
                <w:sz w:val="18"/>
                <w:szCs w:val="18"/>
                <w:lang w:eastAsia="pl-PL"/>
                <w14:ligatures w14:val="none"/>
              </w:rPr>
            </w:pPr>
          </w:p>
        </w:tc>
        <w:tc>
          <w:tcPr>
            <w:tcW w:w="2553" w:type="dxa"/>
            <w:tcBorders>
              <w:top w:val="single" w:sz="4" w:space="0" w:color="auto"/>
              <w:left w:val="single" w:sz="4" w:space="0" w:color="auto"/>
              <w:bottom w:val="single" w:sz="4" w:space="0" w:color="000000"/>
              <w:right w:val="single" w:sz="4" w:space="0" w:color="000000"/>
            </w:tcBorders>
            <w:shd w:val="clear" w:color="auto" w:fill="F2F2F2"/>
          </w:tcPr>
          <w:p w14:paraId="2F9169E4" w14:textId="1370848E" w:rsidR="00A8234D" w:rsidRPr="00966992" w:rsidRDefault="00A8234D"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Operacja jest innowacyjna– ulepsza istniejące produkty/ usługi, co wpłynie na rozwój lokalnych przedsiębiorstw i lokalnej gospodarki – 2 pkt</w:t>
            </w:r>
          </w:p>
        </w:tc>
      </w:tr>
      <w:tr w:rsidR="00A8234D" w:rsidRPr="00966992" w14:paraId="42EE54BA" w14:textId="77777777" w:rsidTr="00F03B8D">
        <w:trPr>
          <w:trHeight w:val="1528"/>
        </w:trPr>
        <w:tc>
          <w:tcPr>
            <w:tcW w:w="2127" w:type="dxa"/>
            <w:vMerge/>
            <w:tcBorders>
              <w:top w:val="single" w:sz="4" w:space="0" w:color="auto"/>
              <w:left w:val="single" w:sz="4" w:space="0" w:color="auto"/>
              <w:bottom w:val="single" w:sz="4" w:space="0" w:color="auto"/>
              <w:right w:val="single" w:sz="4" w:space="0" w:color="auto"/>
            </w:tcBorders>
            <w:vAlign w:val="center"/>
          </w:tcPr>
          <w:p w14:paraId="00425EF7" w14:textId="77777777" w:rsidR="00A8234D" w:rsidRPr="00966992" w:rsidRDefault="00A8234D" w:rsidP="00966992">
            <w:pPr>
              <w:spacing w:after="0" w:line="256" w:lineRule="auto"/>
              <w:ind w:left="0"/>
              <w:rPr>
                <w:rFonts w:ascii="Times New Roman" w:eastAsia="Times New Roman" w:hAnsi="Times New Roman" w:cs="Times New Roman"/>
                <w:b/>
                <w:kern w:val="0"/>
                <w:lang w:eastAsia="pl-PL"/>
                <w14:ligatures w14:val="none"/>
              </w:rPr>
            </w:pPr>
          </w:p>
        </w:tc>
        <w:tc>
          <w:tcPr>
            <w:tcW w:w="5670" w:type="dxa"/>
            <w:vMerge/>
            <w:tcBorders>
              <w:top w:val="single" w:sz="4" w:space="0" w:color="auto"/>
              <w:left w:val="single" w:sz="4" w:space="0" w:color="auto"/>
              <w:bottom w:val="single" w:sz="4" w:space="0" w:color="auto"/>
              <w:right w:val="single" w:sz="4" w:space="0" w:color="auto"/>
            </w:tcBorders>
            <w:vAlign w:val="center"/>
          </w:tcPr>
          <w:p w14:paraId="0D41E587" w14:textId="77777777" w:rsidR="00A8234D" w:rsidRPr="00966992" w:rsidRDefault="00A8234D" w:rsidP="00966992">
            <w:pPr>
              <w:spacing w:after="0" w:line="256" w:lineRule="auto"/>
              <w:ind w:left="0"/>
              <w:rPr>
                <w:rFonts w:ascii="Times New Roman" w:eastAsia="Times New Roman" w:hAnsi="Times New Roman" w:cs="Times New Roman"/>
                <w:bCs/>
                <w:kern w:val="0"/>
                <w:sz w:val="18"/>
                <w:szCs w:val="18"/>
                <w:lang w:eastAsia="pl-PL"/>
                <w14:ligatures w14:val="none"/>
              </w:rPr>
            </w:pPr>
          </w:p>
        </w:tc>
        <w:tc>
          <w:tcPr>
            <w:tcW w:w="2553" w:type="dxa"/>
            <w:tcBorders>
              <w:top w:val="single" w:sz="4" w:space="0" w:color="auto"/>
              <w:left w:val="single" w:sz="4" w:space="0" w:color="auto"/>
              <w:bottom w:val="single" w:sz="4" w:space="0" w:color="000000"/>
              <w:right w:val="single" w:sz="4" w:space="0" w:color="000000"/>
            </w:tcBorders>
            <w:shd w:val="clear" w:color="auto" w:fill="F2F2F2"/>
          </w:tcPr>
          <w:p w14:paraId="340F1D93" w14:textId="0EF2D3AF" w:rsidR="00A8234D" w:rsidRPr="00966992" w:rsidRDefault="00A8234D" w:rsidP="00966992">
            <w:pPr>
              <w:widowControl w:val="0"/>
              <w:tabs>
                <w:tab w:val="left" w:pos="426"/>
              </w:tabs>
              <w:spacing w:after="0" w:line="276" w:lineRule="auto"/>
              <w:ind w:left="0"/>
              <w:rPr>
                <w:rFonts w:ascii="Times New Roman" w:eastAsia="Times New Roman" w:hAnsi="Times New Roman" w:cs="Times New Roman"/>
                <w:color w:val="000000"/>
                <w:kern w:val="0"/>
                <w:sz w:val="18"/>
                <w:szCs w:val="18"/>
                <w:lang w:eastAsia="pl-PL"/>
                <w14:ligatures w14:val="none"/>
              </w:rPr>
            </w:pPr>
            <w:r w:rsidRPr="00A8234D">
              <w:rPr>
                <w:rFonts w:ascii="Times New Roman" w:eastAsia="Times New Roman" w:hAnsi="Times New Roman" w:cs="Times New Roman"/>
                <w:color w:val="000000"/>
                <w:kern w:val="0"/>
                <w:sz w:val="18"/>
                <w:szCs w:val="18"/>
                <w:lang w:eastAsia="pl-PL"/>
                <w14:ligatures w14:val="none"/>
              </w:rPr>
              <w:t>Operacja nie jest innowacyjna- wzorowana na wcześniej powstałych produktach, usługach, procesach oraz ograniczające się do niewielkich zmian – 0pkt</w:t>
            </w:r>
          </w:p>
        </w:tc>
      </w:tr>
    </w:tbl>
    <w:p w14:paraId="10BFF3C4" w14:textId="77777777" w:rsidR="00966992" w:rsidRPr="00966992" w:rsidRDefault="00966992" w:rsidP="00966992">
      <w:pPr>
        <w:spacing w:line="256" w:lineRule="auto"/>
        <w:ind w:left="0"/>
      </w:pPr>
    </w:p>
    <w:p w14:paraId="0639037C" w14:textId="77777777" w:rsidR="006837CB" w:rsidRDefault="006837CB" w:rsidP="00966992">
      <w:pPr>
        <w:ind w:left="0"/>
      </w:pPr>
    </w:p>
    <w:sectPr w:rsidR="006837CB" w:rsidSect="00F03B8D">
      <w:headerReference w:type="default" r:id="rId7"/>
      <w:pgSz w:w="11906" w:h="16838"/>
      <w:pgMar w:top="1417" w:right="1417" w:bottom="1417" w:left="1417" w:header="5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42B" w14:textId="77777777" w:rsidR="00FA19AF" w:rsidRDefault="00FA19AF">
      <w:pPr>
        <w:spacing w:after="0" w:line="240" w:lineRule="auto"/>
      </w:pPr>
      <w:r>
        <w:separator/>
      </w:r>
    </w:p>
  </w:endnote>
  <w:endnote w:type="continuationSeparator" w:id="0">
    <w:p w14:paraId="14FFFC77" w14:textId="77777777" w:rsidR="00FA19AF" w:rsidRDefault="00FA19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D2299" w14:textId="77777777" w:rsidR="00FA19AF" w:rsidRDefault="00FA19AF">
      <w:pPr>
        <w:spacing w:after="0" w:line="240" w:lineRule="auto"/>
      </w:pPr>
      <w:r>
        <w:separator/>
      </w:r>
    </w:p>
  </w:footnote>
  <w:footnote w:type="continuationSeparator" w:id="0">
    <w:p w14:paraId="78919A4C" w14:textId="77777777" w:rsidR="00FA19AF" w:rsidRDefault="00FA19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770C2" w14:textId="77777777" w:rsidR="00966992" w:rsidRPr="0050448D" w:rsidRDefault="00966992" w:rsidP="0050448D">
    <w:pPr>
      <w:pStyle w:val="Nagwek"/>
    </w:pPr>
    <w:r>
      <w:rPr>
        <w:noProof/>
      </w:rPr>
      <w:drawing>
        <wp:inline distT="0" distB="0" distL="0" distR="0" wp14:anchorId="4EC8D2D1" wp14:editId="094C6A74">
          <wp:extent cx="5760720" cy="821690"/>
          <wp:effectExtent l="0" t="0" r="0" b="0"/>
          <wp:docPr id="2"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 descr="pasek_kolor.png"/>
                  <pic:cNvPicPr>
                    <a:picLocks noChangeAspect="1"/>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10E8A"/>
    <w:multiLevelType w:val="hybridMultilevel"/>
    <w:tmpl w:val="0542023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65151351"/>
    <w:multiLevelType w:val="multilevel"/>
    <w:tmpl w:val="6BC26730"/>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17554349">
    <w:abstractNumId w:val="0"/>
  </w:num>
  <w:num w:numId="2" w16cid:durableId="1996567816">
    <w:abstractNumId w:val="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992"/>
    <w:rsid w:val="001537E6"/>
    <w:rsid w:val="002E657D"/>
    <w:rsid w:val="003B5C1C"/>
    <w:rsid w:val="0043519A"/>
    <w:rsid w:val="005B122D"/>
    <w:rsid w:val="006837CB"/>
    <w:rsid w:val="006D72CB"/>
    <w:rsid w:val="00734B13"/>
    <w:rsid w:val="00966992"/>
    <w:rsid w:val="00A8234D"/>
    <w:rsid w:val="00A839E9"/>
    <w:rsid w:val="00C46B85"/>
    <w:rsid w:val="00C618CD"/>
    <w:rsid w:val="00CF246A"/>
    <w:rsid w:val="00E129C2"/>
    <w:rsid w:val="00E54803"/>
    <w:rsid w:val="00F03B8D"/>
    <w:rsid w:val="00FA19A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1E41"/>
  <w15:chartTrackingRefBased/>
  <w15:docId w15:val="{88AECAF4-9AFE-467B-82D4-A13100CD6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96699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96699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966992"/>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966992"/>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966992"/>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96699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96699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96699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96699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966992"/>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966992"/>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96699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96699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96699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96699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96699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96699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966992"/>
    <w:rPr>
      <w:rFonts w:eastAsiaTheme="majorEastAsia" w:cstheme="majorBidi"/>
      <w:color w:val="272727" w:themeColor="text1" w:themeTint="D8"/>
    </w:rPr>
  </w:style>
  <w:style w:type="paragraph" w:styleId="Tytu">
    <w:name w:val="Title"/>
    <w:basedOn w:val="Normalny"/>
    <w:next w:val="Normalny"/>
    <w:link w:val="TytuZnak"/>
    <w:uiPriority w:val="10"/>
    <w:qFormat/>
    <w:rsid w:val="009669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96699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966992"/>
    <w:pPr>
      <w:numPr>
        <w:ilvl w:val="1"/>
      </w:numPr>
      <w:ind w:left="567"/>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96699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966992"/>
    <w:pPr>
      <w:spacing w:before="160"/>
      <w:jc w:val="center"/>
    </w:pPr>
    <w:rPr>
      <w:i/>
      <w:iCs/>
      <w:color w:val="404040" w:themeColor="text1" w:themeTint="BF"/>
    </w:rPr>
  </w:style>
  <w:style w:type="character" w:customStyle="1" w:styleId="CytatZnak">
    <w:name w:val="Cytat Znak"/>
    <w:basedOn w:val="Domylnaczcionkaakapitu"/>
    <w:link w:val="Cytat"/>
    <w:uiPriority w:val="29"/>
    <w:rsid w:val="00966992"/>
    <w:rPr>
      <w:i/>
      <w:iCs/>
      <w:color w:val="404040" w:themeColor="text1" w:themeTint="BF"/>
    </w:rPr>
  </w:style>
  <w:style w:type="paragraph" w:styleId="Akapitzlist">
    <w:name w:val="List Paragraph"/>
    <w:basedOn w:val="Normalny"/>
    <w:uiPriority w:val="34"/>
    <w:qFormat/>
    <w:rsid w:val="00966992"/>
    <w:pPr>
      <w:ind w:left="720"/>
      <w:contextualSpacing/>
    </w:pPr>
  </w:style>
  <w:style w:type="character" w:styleId="Wyrnienieintensywne">
    <w:name w:val="Intense Emphasis"/>
    <w:basedOn w:val="Domylnaczcionkaakapitu"/>
    <w:uiPriority w:val="21"/>
    <w:qFormat/>
    <w:rsid w:val="00966992"/>
    <w:rPr>
      <w:i/>
      <w:iCs/>
      <w:color w:val="2F5496" w:themeColor="accent1" w:themeShade="BF"/>
    </w:rPr>
  </w:style>
  <w:style w:type="paragraph" w:styleId="Cytatintensywny">
    <w:name w:val="Intense Quote"/>
    <w:basedOn w:val="Normalny"/>
    <w:next w:val="Normalny"/>
    <w:link w:val="CytatintensywnyZnak"/>
    <w:uiPriority w:val="30"/>
    <w:qFormat/>
    <w:rsid w:val="009669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966992"/>
    <w:rPr>
      <w:i/>
      <w:iCs/>
      <w:color w:val="2F5496" w:themeColor="accent1" w:themeShade="BF"/>
    </w:rPr>
  </w:style>
  <w:style w:type="character" w:styleId="Odwoanieintensywne">
    <w:name w:val="Intense Reference"/>
    <w:basedOn w:val="Domylnaczcionkaakapitu"/>
    <w:uiPriority w:val="32"/>
    <w:qFormat/>
    <w:rsid w:val="00966992"/>
    <w:rPr>
      <w:b/>
      <w:bCs/>
      <w:smallCaps/>
      <w:color w:val="2F5496" w:themeColor="accent1" w:themeShade="BF"/>
      <w:spacing w:val="5"/>
    </w:rPr>
  </w:style>
  <w:style w:type="paragraph" w:styleId="Nagwek">
    <w:name w:val="header"/>
    <w:basedOn w:val="Normalny"/>
    <w:link w:val="NagwekZnak"/>
    <w:uiPriority w:val="99"/>
    <w:unhideWhenUsed/>
    <w:rsid w:val="00966992"/>
    <w:pPr>
      <w:tabs>
        <w:tab w:val="center" w:pos="4536"/>
        <w:tab w:val="right" w:pos="9072"/>
      </w:tabs>
      <w:spacing w:after="0" w:line="240" w:lineRule="auto"/>
      <w:ind w:left="0"/>
    </w:pPr>
  </w:style>
  <w:style w:type="character" w:customStyle="1" w:styleId="NagwekZnak">
    <w:name w:val="Nagłówek Znak"/>
    <w:basedOn w:val="Domylnaczcionkaakapitu"/>
    <w:link w:val="Nagwek"/>
    <w:uiPriority w:val="99"/>
    <w:rsid w:val="009669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1484</Words>
  <Characters>8904</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2</cp:revision>
  <dcterms:created xsi:type="dcterms:W3CDTF">2025-12-17T13:39:00Z</dcterms:created>
  <dcterms:modified xsi:type="dcterms:W3CDTF">2025-12-17T13:39:00Z</dcterms:modified>
</cp:coreProperties>
</file>